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3DA4DA" w14:textId="77777777" w:rsidR="0090083E" w:rsidRPr="004225A2" w:rsidRDefault="0090083E" w:rsidP="008876C3">
      <w:pPr>
        <w:spacing w:before="120"/>
      </w:pPr>
    </w:p>
    <w:p w14:paraId="62E9F332" w14:textId="77777777" w:rsidR="0090083E" w:rsidRPr="004225A2" w:rsidRDefault="0090083E" w:rsidP="008876C3">
      <w:pPr>
        <w:pStyle w:val="1"/>
        <w:spacing w:before="120"/>
      </w:pPr>
      <w:r w:rsidRPr="004225A2">
        <w:t xml:space="preserve">  ANUNȚ DE PARTICIPARE</w:t>
      </w:r>
    </w:p>
    <w:p w14:paraId="4423A140" w14:textId="77777777" w:rsidR="00193507" w:rsidRPr="00AB42DF" w:rsidRDefault="00193507" w:rsidP="00193507">
      <w:pPr>
        <w:rPr>
          <w:lang w:val="en-US"/>
        </w:rPr>
      </w:pPr>
    </w:p>
    <w:p w14:paraId="25EDF728" w14:textId="01DBDFB6" w:rsidR="0090083E" w:rsidRPr="002451DD" w:rsidRDefault="0069001F" w:rsidP="002451DD">
      <w:pPr>
        <w:spacing w:before="120"/>
        <w:jc w:val="center"/>
        <w:rPr>
          <w:b/>
          <w:sz w:val="24"/>
          <w:szCs w:val="24"/>
          <w:lang w:val="ro-RO"/>
        </w:rPr>
      </w:pPr>
      <w:r w:rsidRPr="006753B0">
        <w:rPr>
          <w:b/>
          <w:sz w:val="24"/>
          <w:szCs w:val="24"/>
          <w:lang w:val="ro-RO"/>
        </w:rPr>
        <w:t xml:space="preserve">privind achiziționarea </w:t>
      </w:r>
      <w:r w:rsidR="002451DD">
        <w:rPr>
          <w:b/>
          <w:sz w:val="24"/>
          <w:szCs w:val="24"/>
          <w:lang w:val="ro-RO"/>
        </w:rPr>
        <w:t>produselor petroliere</w:t>
      </w:r>
      <w:r w:rsidRPr="006753B0">
        <w:rPr>
          <w:b/>
          <w:sz w:val="24"/>
          <w:szCs w:val="24"/>
          <w:lang w:val="ro-RO"/>
        </w:rPr>
        <w:br/>
        <w:t>prin procedura de achiziție</w:t>
      </w:r>
      <w:r w:rsidR="00AB42DF" w:rsidRPr="006753B0">
        <w:rPr>
          <w:rStyle w:val="ac"/>
          <w:color w:val="000000"/>
          <w:sz w:val="24"/>
          <w:szCs w:val="24"/>
          <w:shd w:val="clear" w:color="auto" w:fill="FFFFFF"/>
          <w:lang w:val="ro-RO"/>
        </w:rPr>
        <w:t xml:space="preserve"> Licitație deschisă</w:t>
      </w:r>
    </w:p>
    <w:p w14:paraId="352F8A61" w14:textId="77777777" w:rsidR="0069001F" w:rsidRPr="006753B0" w:rsidRDefault="0069001F" w:rsidP="0069001F">
      <w:pPr>
        <w:rPr>
          <w:lang w:val="ro-RO"/>
        </w:rPr>
      </w:pPr>
    </w:p>
    <w:p w14:paraId="7BDC84B3" w14:textId="77777777" w:rsidR="00AB42DF" w:rsidRPr="006753B0" w:rsidRDefault="00AB42DF" w:rsidP="00AB42DF">
      <w:pPr>
        <w:numPr>
          <w:ilvl w:val="0"/>
          <w:numId w:val="3"/>
        </w:numPr>
        <w:tabs>
          <w:tab w:val="left" w:pos="284"/>
          <w:tab w:val="right" w:pos="9531"/>
        </w:tabs>
        <w:spacing w:before="120"/>
        <w:ind w:left="284" w:hanging="284"/>
        <w:rPr>
          <w:b/>
          <w:sz w:val="24"/>
          <w:szCs w:val="24"/>
          <w:lang w:val="ro-RO"/>
        </w:rPr>
      </w:pPr>
      <w:r w:rsidRPr="006753B0">
        <w:rPr>
          <w:b/>
          <w:sz w:val="24"/>
          <w:szCs w:val="24"/>
          <w:lang w:val="ro-RO"/>
        </w:rPr>
        <w:t xml:space="preserve">Denumirea autorității contractante: Inspectoratul General al Poliției </w:t>
      </w:r>
    </w:p>
    <w:p w14:paraId="55DBC295" w14:textId="77777777" w:rsidR="00AB42DF" w:rsidRPr="006753B0" w:rsidRDefault="00AB42DF" w:rsidP="00AB42DF">
      <w:pPr>
        <w:numPr>
          <w:ilvl w:val="0"/>
          <w:numId w:val="3"/>
        </w:numPr>
        <w:tabs>
          <w:tab w:val="left" w:pos="284"/>
          <w:tab w:val="right" w:pos="9531"/>
        </w:tabs>
        <w:spacing w:before="120"/>
        <w:ind w:left="284" w:hanging="284"/>
        <w:rPr>
          <w:b/>
          <w:sz w:val="24"/>
          <w:szCs w:val="24"/>
          <w:lang w:val="ro-RO"/>
        </w:rPr>
      </w:pPr>
      <w:r w:rsidRPr="006753B0">
        <w:rPr>
          <w:b/>
          <w:sz w:val="24"/>
          <w:szCs w:val="24"/>
          <w:lang w:val="ro-RO"/>
        </w:rPr>
        <w:t>IDNO: 1013601000495</w:t>
      </w:r>
    </w:p>
    <w:p w14:paraId="6AC4BC32" w14:textId="77777777" w:rsidR="00AB42DF" w:rsidRPr="006753B0" w:rsidRDefault="00AB42DF" w:rsidP="00AB42DF">
      <w:pPr>
        <w:numPr>
          <w:ilvl w:val="0"/>
          <w:numId w:val="3"/>
        </w:numPr>
        <w:tabs>
          <w:tab w:val="left" w:pos="284"/>
          <w:tab w:val="right" w:pos="9531"/>
        </w:tabs>
        <w:spacing w:before="120"/>
        <w:ind w:left="284" w:hanging="284"/>
        <w:rPr>
          <w:rStyle w:val="ac"/>
          <w:bCs w:val="0"/>
          <w:sz w:val="24"/>
          <w:szCs w:val="24"/>
          <w:lang w:val="ro-RO"/>
        </w:rPr>
      </w:pPr>
      <w:r w:rsidRPr="006753B0">
        <w:rPr>
          <w:b/>
          <w:sz w:val="24"/>
          <w:szCs w:val="24"/>
          <w:lang w:val="ro-RO"/>
        </w:rPr>
        <w:t xml:space="preserve">Adresa: </w:t>
      </w:r>
      <w:r w:rsidRPr="006753B0">
        <w:rPr>
          <w:rStyle w:val="ac"/>
          <w:sz w:val="24"/>
          <w:szCs w:val="24"/>
          <w:shd w:val="clear" w:color="auto" w:fill="FFFFFF"/>
          <w:lang w:val="ro-RO"/>
        </w:rPr>
        <w:t>mun. Chişinău, str. Tiraspol 11/1 </w:t>
      </w:r>
    </w:p>
    <w:p w14:paraId="1874C3DA" w14:textId="4F251979" w:rsidR="00AB42DF" w:rsidRPr="006753B0" w:rsidRDefault="00AB42DF" w:rsidP="00AB42DF">
      <w:pPr>
        <w:numPr>
          <w:ilvl w:val="0"/>
          <w:numId w:val="3"/>
        </w:numPr>
        <w:tabs>
          <w:tab w:val="left" w:pos="284"/>
          <w:tab w:val="right" w:pos="9531"/>
        </w:tabs>
        <w:spacing w:before="120"/>
        <w:ind w:left="284" w:hanging="284"/>
        <w:rPr>
          <w:b/>
          <w:sz w:val="24"/>
          <w:szCs w:val="24"/>
          <w:lang w:val="ro-RO"/>
        </w:rPr>
      </w:pPr>
      <w:r w:rsidRPr="006753B0">
        <w:rPr>
          <w:b/>
          <w:sz w:val="24"/>
          <w:szCs w:val="24"/>
          <w:lang w:val="ro-RO"/>
        </w:rPr>
        <w:t xml:space="preserve">Numărul de telefon/fax: </w:t>
      </w:r>
      <w:r w:rsidRPr="006753B0">
        <w:rPr>
          <w:sz w:val="24"/>
          <w:szCs w:val="24"/>
          <w:lang w:val="ro-RO"/>
        </w:rPr>
        <w:t>022 868-</w:t>
      </w:r>
      <w:r w:rsidR="002451DD">
        <w:rPr>
          <w:sz w:val="24"/>
          <w:szCs w:val="24"/>
          <w:lang w:val="ro-RO"/>
        </w:rPr>
        <w:t>106</w:t>
      </w:r>
    </w:p>
    <w:p w14:paraId="528A3512" w14:textId="26813A62" w:rsidR="00AB42DF" w:rsidRPr="006753B0" w:rsidRDefault="00AB42DF" w:rsidP="00AB42DF">
      <w:pPr>
        <w:numPr>
          <w:ilvl w:val="0"/>
          <w:numId w:val="3"/>
        </w:numPr>
        <w:tabs>
          <w:tab w:val="left" w:pos="284"/>
          <w:tab w:val="right" w:pos="9531"/>
        </w:tabs>
        <w:spacing w:before="120"/>
        <w:ind w:left="284" w:hanging="284"/>
        <w:rPr>
          <w:b/>
          <w:color w:val="FF0000"/>
          <w:sz w:val="24"/>
          <w:szCs w:val="24"/>
          <w:lang w:val="ro-RO"/>
        </w:rPr>
      </w:pPr>
      <w:r w:rsidRPr="006753B0">
        <w:rPr>
          <w:b/>
          <w:sz w:val="24"/>
          <w:szCs w:val="24"/>
          <w:lang w:val="ro-RO"/>
        </w:rPr>
        <w:t xml:space="preserve">Adresa de e-mail și de internet a autorității contractante: </w:t>
      </w:r>
      <w:hyperlink r:id="rId9" w:history="1">
        <w:r w:rsidR="002451DD">
          <w:rPr>
            <w:rStyle w:val="ad"/>
            <w:b/>
            <w:sz w:val="24"/>
            <w:szCs w:val="24"/>
            <w:lang w:val="ro-RO"/>
          </w:rPr>
          <w:t>alexandru.botan</w:t>
        </w:r>
        <w:r w:rsidRPr="006753B0">
          <w:rPr>
            <w:rStyle w:val="ad"/>
            <w:b/>
            <w:sz w:val="24"/>
            <w:szCs w:val="24"/>
            <w:lang w:val="ro-RO"/>
          </w:rPr>
          <w:t>@igp.gov.md</w:t>
        </w:r>
      </w:hyperlink>
      <w:r w:rsidRPr="006753B0">
        <w:rPr>
          <w:b/>
          <w:sz w:val="24"/>
          <w:szCs w:val="24"/>
          <w:lang w:val="ro-RO"/>
        </w:rPr>
        <w:t xml:space="preserve">, </w:t>
      </w:r>
      <w:hyperlink r:id="rId10" w:history="1">
        <w:r w:rsidRPr="006753B0">
          <w:rPr>
            <w:rStyle w:val="ad"/>
            <w:b/>
            <w:sz w:val="24"/>
            <w:szCs w:val="24"/>
            <w:shd w:val="clear" w:color="auto" w:fill="FFFFFF"/>
            <w:lang w:val="ro-RO"/>
          </w:rPr>
          <w:t>logistica@igp.gov.md</w:t>
        </w:r>
      </w:hyperlink>
      <w:r w:rsidRPr="006753B0">
        <w:rPr>
          <w:b/>
          <w:sz w:val="24"/>
          <w:szCs w:val="24"/>
          <w:shd w:val="clear" w:color="auto" w:fill="FFFFFF"/>
          <w:lang w:val="ro-RO"/>
        </w:rPr>
        <w:t xml:space="preserve">, </w:t>
      </w:r>
      <w:hyperlink r:id="rId11" w:history="1">
        <w:r w:rsidRPr="006753B0">
          <w:rPr>
            <w:rStyle w:val="ad"/>
            <w:b/>
            <w:sz w:val="24"/>
            <w:szCs w:val="24"/>
            <w:shd w:val="clear" w:color="auto" w:fill="FFFFFF"/>
            <w:lang w:val="ro-RO"/>
          </w:rPr>
          <w:t>www.polția.md</w:t>
        </w:r>
      </w:hyperlink>
      <w:r w:rsidRPr="006753B0">
        <w:rPr>
          <w:b/>
          <w:color w:val="FF0000"/>
          <w:sz w:val="24"/>
          <w:szCs w:val="24"/>
          <w:shd w:val="clear" w:color="auto" w:fill="FFFFFF"/>
          <w:lang w:val="ro-RO"/>
        </w:rPr>
        <w:t xml:space="preserve">. </w:t>
      </w:r>
    </w:p>
    <w:p w14:paraId="1B22DA32" w14:textId="77777777" w:rsidR="00A61F2B" w:rsidRPr="006753B0" w:rsidRDefault="002E606A" w:rsidP="008876C3">
      <w:pPr>
        <w:numPr>
          <w:ilvl w:val="0"/>
          <w:numId w:val="3"/>
        </w:numPr>
        <w:tabs>
          <w:tab w:val="left" w:pos="284"/>
          <w:tab w:val="right" w:pos="9531"/>
        </w:tabs>
        <w:spacing w:before="120"/>
        <w:ind w:left="288" w:hanging="288"/>
        <w:rPr>
          <w:b/>
          <w:sz w:val="24"/>
          <w:szCs w:val="24"/>
          <w:lang w:val="ro-RO"/>
        </w:rPr>
      </w:pPr>
      <w:r w:rsidRPr="006753B0">
        <w:rPr>
          <w:b/>
          <w:sz w:val="24"/>
          <w:szCs w:val="24"/>
          <w:lang w:val="ro-RO"/>
        </w:rPr>
        <w:t>Adresa de e-mail sau de internet de la care se va putea obține accesul la documentația de atribuire</w:t>
      </w:r>
      <w:r w:rsidR="00A61F2B" w:rsidRPr="006753B0">
        <w:rPr>
          <w:b/>
          <w:sz w:val="24"/>
          <w:szCs w:val="24"/>
          <w:lang w:val="ro-RO"/>
        </w:rPr>
        <w:t xml:space="preserve">: </w:t>
      </w:r>
      <w:r w:rsidR="008876C3" w:rsidRPr="006753B0">
        <w:rPr>
          <w:b/>
          <w:i/>
          <w:sz w:val="24"/>
          <w:szCs w:val="24"/>
          <w:lang w:val="ro-RO"/>
        </w:rPr>
        <w:t>documentația de atribuire este anexată în cadrul procedurii în SIA RSAP</w:t>
      </w:r>
      <w:r w:rsidR="00A61F2B" w:rsidRPr="006753B0">
        <w:rPr>
          <w:b/>
          <w:sz w:val="24"/>
          <w:szCs w:val="24"/>
          <w:lang w:val="ro-RO"/>
        </w:rPr>
        <w:t xml:space="preserve"> </w:t>
      </w:r>
      <w:r w:rsidR="007337BE" w:rsidRPr="006753B0">
        <w:rPr>
          <w:b/>
          <w:i/>
          <w:sz w:val="24"/>
          <w:szCs w:val="24"/>
          <w:lang w:val="ro-RO"/>
        </w:rPr>
        <w:t>http://politia.md/</w:t>
      </w:r>
    </w:p>
    <w:p w14:paraId="23195DCC" w14:textId="77777777" w:rsidR="0072330A" w:rsidRPr="006753B0" w:rsidRDefault="002E606A" w:rsidP="0069001F">
      <w:pPr>
        <w:numPr>
          <w:ilvl w:val="0"/>
          <w:numId w:val="3"/>
        </w:numPr>
        <w:tabs>
          <w:tab w:val="left" w:pos="284"/>
          <w:tab w:val="right" w:pos="9531"/>
        </w:tabs>
        <w:spacing w:before="120"/>
        <w:ind w:left="288" w:hanging="288"/>
        <w:rPr>
          <w:b/>
          <w:sz w:val="24"/>
          <w:szCs w:val="24"/>
          <w:lang w:val="ro-RO"/>
        </w:rPr>
      </w:pPr>
      <w:r w:rsidRPr="006753B0">
        <w:rPr>
          <w:b/>
          <w:sz w:val="24"/>
          <w:szCs w:val="24"/>
          <w:lang w:val="ro-RO"/>
        </w:rPr>
        <w:t xml:space="preserve">Tipul </w:t>
      </w:r>
      <w:r w:rsidR="00AC2788" w:rsidRPr="006753B0">
        <w:rPr>
          <w:b/>
          <w:sz w:val="24"/>
          <w:szCs w:val="24"/>
          <w:lang w:val="ro-RO"/>
        </w:rPr>
        <w:t>autorității</w:t>
      </w:r>
      <w:r w:rsidRPr="006753B0">
        <w:rPr>
          <w:b/>
          <w:sz w:val="24"/>
          <w:szCs w:val="24"/>
          <w:lang w:val="ro-RO"/>
        </w:rPr>
        <w:t xml:space="preserve"> contractante </w:t>
      </w:r>
      <w:r w:rsidR="00AC2788" w:rsidRPr="006753B0">
        <w:rPr>
          <w:b/>
          <w:sz w:val="24"/>
          <w:szCs w:val="24"/>
          <w:lang w:val="ro-RO"/>
        </w:rPr>
        <w:t>și</w:t>
      </w:r>
      <w:r w:rsidRPr="006753B0">
        <w:rPr>
          <w:b/>
          <w:sz w:val="24"/>
          <w:szCs w:val="24"/>
          <w:lang w:val="ro-RO"/>
        </w:rPr>
        <w:t xml:space="preserve"> obiectul principal de activitate (dacă este cazul, </w:t>
      </w:r>
      <w:r w:rsidR="00AC2788" w:rsidRPr="006753B0">
        <w:rPr>
          <w:b/>
          <w:sz w:val="24"/>
          <w:szCs w:val="24"/>
          <w:lang w:val="ro-RO"/>
        </w:rPr>
        <w:t>mențiunea</w:t>
      </w:r>
      <w:r w:rsidRPr="006753B0">
        <w:rPr>
          <w:b/>
          <w:sz w:val="24"/>
          <w:szCs w:val="24"/>
          <w:lang w:val="ro-RO"/>
        </w:rPr>
        <w:t xml:space="preserve"> că autoritatea contractantă este o autoritate centrală de </w:t>
      </w:r>
      <w:r w:rsidR="00AC2788" w:rsidRPr="006753B0">
        <w:rPr>
          <w:b/>
          <w:sz w:val="24"/>
          <w:szCs w:val="24"/>
          <w:lang w:val="ro-RO"/>
        </w:rPr>
        <w:t>achiziție</w:t>
      </w:r>
      <w:r w:rsidRPr="006753B0">
        <w:rPr>
          <w:b/>
          <w:sz w:val="24"/>
          <w:szCs w:val="24"/>
          <w:lang w:val="ro-RO"/>
        </w:rPr>
        <w:t xml:space="preserve"> sau că </w:t>
      </w:r>
      <w:r w:rsidR="00AC2788" w:rsidRPr="006753B0">
        <w:rPr>
          <w:b/>
          <w:sz w:val="24"/>
          <w:szCs w:val="24"/>
          <w:lang w:val="ro-RO"/>
        </w:rPr>
        <w:t>achiziția</w:t>
      </w:r>
      <w:r w:rsidRPr="006753B0">
        <w:rPr>
          <w:b/>
          <w:sz w:val="24"/>
          <w:szCs w:val="24"/>
          <w:lang w:val="ro-RO"/>
        </w:rPr>
        <w:t xml:space="preserve"> implică o altă formă de </w:t>
      </w:r>
      <w:r w:rsidR="00AC2788" w:rsidRPr="006753B0">
        <w:rPr>
          <w:b/>
          <w:sz w:val="24"/>
          <w:szCs w:val="24"/>
          <w:lang w:val="ro-RO"/>
        </w:rPr>
        <w:t>achiziție</w:t>
      </w:r>
      <w:r w:rsidRPr="006753B0">
        <w:rPr>
          <w:b/>
          <w:sz w:val="24"/>
          <w:szCs w:val="24"/>
          <w:lang w:val="ro-RO"/>
        </w:rPr>
        <w:t xml:space="preserve"> comună):</w:t>
      </w:r>
      <w:r w:rsidR="007337BE" w:rsidRPr="006753B0">
        <w:rPr>
          <w:b/>
          <w:sz w:val="24"/>
          <w:szCs w:val="24"/>
          <w:shd w:val="clear" w:color="auto" w:fill="FFFFFF"/>
          <w:lang w:val="ro-RO"/>
        </w:rPr>
        <w:t xml:space="preserve"> Nu se aplică</w:t>
      </w:r>
    </w:p>
    <w:p w14:paraId="53720F3B" w14:textId="356A62E5" w:rsidR="002451DD" w:rsidRPr="002451DD" w:rsidRDefault="0062221E" w:rsidP="002451DD">
      <w:pPr>
        <w:numPr>
          <w:ilvl w:val="0"/>
          <w:numId w:val="3"/>
        </w:numPr>
        <w:tabs>
          <w:tab w:val="left" w:pos="284"/>
          <w:tab w:val="right" w:pos="426"/>
        </w:tabs>
        <w:spacing w:before="120"/>
        <w:ind w:left="284" w:hanging="284"/>
        <w:rPr>
          <w:b/>
          <w:sz w:val="24"/>
          <w:szCs w:val="24"/>
          <w:lang w:val="ro-RO"/>
        </w:rPr>
      </w:pPr>
      <w:r w:rsidRPr="006753B0">
        <w:rPr>
          <w:b/>
          <w:sz w:val="24"/>
          <w:szCs w:val="24"/>
          <w:lang w:val="ro-RO"/>
        </w:rPr>
        <w:t xml:space="preserve">Cumpărătorul invită operatorii economici </w:t>
      </w:r>
      <w:r w:rsidR="00AC2788" w:rsidRPr="006753B0">
        <w:rPr>
          <w:b/>
          <w:sz w:val="24"/>
          <w:szCs w:val="24"/>
          <w:lang w:val="ro-RO"/>
        </w:rPr>
        <w:t>interesați</w:t>
      </w:r>
      <w:r w:rsidRPr="006753B0">
        <w:rPr>
          <w:b/>
          <w:sz w:val="24"/>
          <w:szCs w:val="24"/>
          <w:lang w:val="ro-RO"/>
        </w:rPr>
        <w:t xml:space="preserve">, care îi pot satisface </w:t>
      </w:r>
      <w:r w:rsidR="00AC2788" w:rsidRPr="006753B0">
        <w:rPr>
          <w:b/>
          <w:sz w:val="24"/>
          <w:szCs w:val="24"/>
          <w:lang w:val="ro-RO"/>
        </w:rPr>
        <w:t>necesitățile</w:t>
      </w:r>
      <w:r w:rsidRPr="006753B0">
        <w:rPr>
          <w:b/>
          <w:sz w:val="24"/>
          <w:szCs w:val="24"/>
          <w:lang w:val="ro-RO"/>
        </w:rPr>
        <w:t>, să participe la procedura de achiziție privind livrarea/prestarea/executarea următoarelor bunuri</w:t>
      </w:r>
      <w:r w:rsidR="002451DD">
        <w:rPr>
          <w:b/>
          <w:sz w:val="24"/>
          <w:szCs w:val="24"/>
          <w:lang w:val="ro-RO"/>
        </w:rPr>
        <w:t>:</w:t>
      </w:r>
    </w:p>
    <w:tbl>
      <w:tblPr>
        <w:tblpPr w:leftFromText="180" w:rightFromText="180" w:vertAnchor="text" w:horzAnchor="page" w:tblpX="930" w:tblpY="314"/>
        <w:tblOverlap w:val="never"/>
        <w:tblW w:w="10740" w:type="dxa"/>
        <w:tblLayout w:type="fixed"/>
        <w:tblLook w:val="04A0" w:firstRow="1" w:lastRow="0" w:firstColumn="1" w:lastColumn="0" w:noHBand="0" w:noVBand="1"/>
      </w:tblPr>
      <w:tblGrid>
        <w:gridCol w:w="534"/>
        <w:gridCol w:w="1275"/>
        <w:gridCol w:w="1843"/>
        <w:gridCol w:w="992"/>
        <w:gridCol w:w="1134"/>
        <w:gridCol w:w="1276"/>
        <w:gridCol w:w="1418"/>
        <w:gridCol w:w="1275"/>
        <w:gridCol w:w="993"/>
      </w:tblGrid>
      <w:tr w:rsidR="00A17672" w:rsidRPr="009D7271" w14:paraId="75F1E945" w14:textId="77777777" w:rsidTr="00A17672">
        <w:trPr>
          <w:trHeight w:val="56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D9EA24A" w14:textId="77777777" w:rsidR="00A17672" w:rsidRPr="0072184A" w:rsidRDefault="00A17672" w:rsidP="00A17672">
            <w:pPr>
              <w:spacing w:before="120"/>
              <w:jc w:val="center"/>
              <w:rPr>
                <w:b/>
                <w:lang w:val="ro-RO"/>
              </w:rPr>
            </w:pPr>
            <w:r w:rsidRPr="0072184A">
              <w:rPr>
                <w:b/>
                <w:lang w:val="ro-RO"/>
              </w:rPr>
              <w:t>Nr. d/o</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9C4B4FF" w14:textId="77777777" w:rsidR="00A17672" w:rsidRPr="0072184A" w:rsidRDefault="00A17672" w:rsidP="00A17672">
            <w:pPr>
              <w:spacing w:before="120"/>
              <w:jc w:val="center"/>
              <w:rPr>
                <w:b/>
                <w:lang w:val="ro-RO"/>
              </w:rPr>
            </w:pPr>
            <w:r w:rsidRPr="0072184A">
              <w:rPr>
                <w:b/>
                <w:lang w:val="ro-RO"/>
              </w:rPr>
              <w:t>Cod CPV</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A605263" w14:textId="77777777" w:rsidR="00A17672" w:rsidRPr="0072184A" w:rsidRDefault="00A17672" w:rsidP="00A17672">
            <w:pPr>
              <w:spacing w:before="120"/>
              <w:jc w:val="center"/>
              <w:rPr>
                <w:b/>
                <w:lang w:val="ro-RO"/>
              </w:rPr>
            </w:pPr>
            <w:r w:rsidRPr="0072184A">
              <w:rPr>
                <w:b/>
                <w:lang w:val="ro-RO"/>
              </w:rPr>
              <w:t>Denumirea bunurilor solicitate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4558D6" w14:textId="77777777" w:rsidR="00A17672" w:rsidRPr="0072184A" w:rsidRDefault="00A17672" w:rsidP="00A17672">
            <w:pPr>
              <w:spacing w:before="120"/>
              <w:jc w:val="center"/>
              <w:rPr>
                <w:b/>
                <w:lang w:val="ro-RO"/>
              </w:rPr>
            </w:pPr>
            <w:r w:rsidRPr="0072184A">
              <w:rPr>
                <w:b/>
                <w:lang w:val="ro-RO"/>
              </w:rPr>
              <w:t>Unitatea de măsură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6DDE6A" w14:textId="77777777" w:rsidR="00A17672" w:rsidRPr="0072184A" w:rsidRDefault="00A17672" w:rsidP="00A17672">
            <w:pPr>
              <w:spacing w:before="120"/>
              <w:jc w:val="center"/>
              <w:rPr>
                <w:b/>
                <w:lang w:val="ro-RO"/>
              </w:rPr>
            </w:pPr>
            <w:r w:rsidRPr="0072184A">
              <w:rPr>
                <w:b/>
                <w:lang w:val="ro-RO"/>
              </w:rPr>
              <w:t>Cantitatea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0FA45B9" w14:textId="77777777" w:rsidR="00A17672" w:rsidRPr="0072184A" w:rsidRDefault="00A17672" w:rsidP="00A17672">
            <w:pPr>
              <w:spacing w:before="120"/>
              <w:jc w:val="center"/>
              <w:rPr>
                <w:b/>
                <w:lang w:val="ro-RO"/>
              </w:rPr>
            </w:pPr>
            <w:r w:rsidRPr="0072184A">
              <w:rPr>
                <w:b/>
                <w:lang w:val="ro-RO"/>
              </w:rPr>
              <w:t>Specificarea tehnică deplină solicitată, Standarde de referință</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C51B367" w14:textId="77777777" w:rsidR="00A17672" w:rsidRPr="0072184A" w:rsidRDefault="00A17672" w:rsidP="00A17672">
            <w:pPr>
              <w:spacing w:before="120"/>
              <w:jc w:val="center"/>
              <w:rPr>
                <w:b/>
                <w:lang w:val="ro-RO"/>
              </w:rPr>
            </w:pPr>
            <w:r w:rsidRPr="0072184A">
              <w:rPr>
                <w:b/>
                <w:lang w:val="ro-RO"/>
              </w:rPr>
              <w:t>Valoarea estimată</w:t>
            </w:r>
            <w:r w:rsidRPr="0072184A">
              <w:rPr>
                <w:b/>
                <w:lang w:val="ro-RO"/>
              </w:rPr>
              <w:br/>
              <w:t>(se va indica pentru fiecare lot în parte)</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5C7784" w14:textId="77777777" w:rsidR="00A17672" w:rsidRPr="009D7271" w:rsidRDefault="00A17672" w:rsidP="00A17672">
            <w:pPr>
              <w:spacing w:before="120"/>
              <w:jc w:val="center"/>
              <w:rPr>
                <w:b/>
                <w:sz w:val="22"/>
                <w:szCs w:val="22"/>
                <w:lang w:val="en-US"/>
              </w:rPr>
            </w:pPr>
            <w:proofErr w:type="spellStart"/>
            <w:r>
              <w:rPr>
                <w:b/>
                <w:sz w:val="22"/>
                <w:szCs w:val="22"/>
                <w:lang w:val="en-US"/>
              </w:rPr>
              <w:t>Valoarea</w:t>
            </w:r>
            <w:proofErr w:type="spellEnd"/>
            <w:r>
              <w:rPr>
                <w:b/>
                <w:sz w:val="22"/>
                <w:szCs w:val="22"/>
                <w:lang w:val="en-US"/>
              </w:rPr>
              <w:t xml:space="preserve"> </w:t>
            </w:r>
            <w:proofErr w:type="spellStart"/>
            <w:r>
              <w:rPr>
                <w:b/>
                <w:sz w:val="22"/>
                <w:szCs w:val="22"/>
                <w:lang w:val="en-US"/>
              </w:rPr>
              <w:t>pasului</w:t>
            </w:r>
            <w:proofErr w:type="spellEnd"/>
            <w:r>
              <w:rPr>
                <w:b/>
                <w:sz w:val="22"/>
                <w:szCs w:val="22"/>
                <w:lang w:val="en-US"/>
              </w:rPr>
              <w:t xml:space="preserve"> minim</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76201F5" w14:textId="77777777" w:rsidR="00A17672" w:rsidRPr="009D7271" w:rsidRDefault="00A17672" w:rsidP="00A17672">
            <w:pPr>
              <w:spacing w:before="120"/>
              <w:jc w:val="center"/>
              <w:rPr>
                <w:b/>
                <w:sz w:val="22"/>
                <w:szCs w:val="22"/>
                <w:lang w:val="en-US"/>
              </w:rPr>
            </w:pPr>
            <w:r>
              <w:rPr>
                <w:b/>
                <w:sz w:val="22"/>
                <w:szCs w:val="22"/>
                <w:lang w:val="en-US"/>
              </w:rPr>
              <w:t xml:space="preserve">Nr. de </w:t>
            </w:r>
            <w:proofErr w:type="spellStart"/>
            <w:r>
              <w:rPr>
                <w:b/>
                <w:sz w:val="22"/>
                <w:szCs w:val="22"/>
                <w:lang w:val="en-US"/>
              </w:rPr>
              <w:t>runde</w:t>
            </w:r>
            <w:proofErr w:type="spellEnd"/>
          </w:p>
        </w:tc>
      </w:tr>
      <w:tr w:rsidR="00A17672" w:rsidRPr="0072184A" w14:paraId="3786BF1B" w14:textId="77777777" w:rsidTr="00A17672">
        <w:trPr>
          <w:trHeight w:val="39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5C8EF107" w14:textId="77777777" w:rsidR="00A17672" w:rsidRPr="0072184A" w:rsidRDefault="00A17672" w:rsidP="00A17672">
            <w:pPr>
              <w:spacing w:before="120"/>
              <w:jc w:val="center"/>
              <w:rPr>
                <w:lang w:val="ro-RO"/>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2C18836" w14:textId="77777777" w:rsidR="00A17672" w:rsidRPr="0072184A" w:rsidRDefault="00A17672" w:rsidP="00A17672">
            <w:pPr>
              <w:spacing w:before="120"/>
              <w:jc w:val="center"/>
              <w:rPr>
                <w:sz w:val="18"/>
                <w:szCs w:val="18"/>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936453" w14:textId="77777777" w:rsidR="00A17672" w:rsidRPr="0072184A" w:rsidRDefault="00A17672" w:rsidP="00A17672">
            <w:pPr>
              <w:spacing w:before="120"/>
              <w:jc w:val="center"/>
              <w:rPr>
                <w:lang w:val="ro-RO"/>
              </w:rPr>
            </w:pPr>
            <w:r w:rsidRPr="0072184A">
              <w:rPr>
                <w:b/>
                <w:lang w:val="ro-RO"/>
              </w:rPr>
              <w:t>Lotul 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7C7C6D" w14:textId="77777777" w:rsidR="00A17672" w:rsidRPr="0072184A" w:rsidRDefault="00A17672" w:rsidP="00A17672">
            <w:pPr>
              <w:spacing w:before="120"/>
              <w:jc w:val="center"/>
              <w:rPr>
                <w:lang w:val="ro-R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BE24E1" w14:textId="77777777" w:rsidR="00A17672" w:rsidRPr="0072184A" w:rsidRDefault="00A17672" w:rsidP="00A17672">
            <w:pPr>
              <w:spacing w:before="120"/>
              <w:jc w:val="center"/>
              <w:rPr>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599D04A" w14:textId="77777777" w:rsidR="00A17672" w:rsidRPr="0072184A" w:rsidRDefault="00A17672" w:rsidP="00A17672">
            <w:pPr>
              <w:spacing w:before="120"/>
              <w:jc w:val="center"/>
              <w:rPr>
                <w:lang w:val="ro-RO"/>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8D87DBA" w14:textId="77777777" w:rsidR="00A17672" w:rsidRPr="0072184A" w:rsidRDefault="00A17672" w:rsidP="00A17672">
            <w:pPr>
              <w:spacing w:before="120"/>
              <w:jc w:val="center"/>
              <w:rPr>
                <w:lang w:val="ro-RO"/>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45C100D" w14:textId="77777777" w:rsidR="00A17672" w:rsidRPr="0072184A" w:rsidRDefault="00A17672" w:rsidP="00A17672">
            <w:pPr>
              <w:spacing w:before="120"/>
              <w:jc w:val="center"/>
              <w:rPr>
                <w:lang w:val="ro-RO"/>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AE0A781" w14:textId="77777777" w:rsidR="00A17672" w:rsidRPr="0072184A" w:rsidRDefault="00A17672" w:rsidP="00A17672">
            <w:pPr>
              <w:spacing w:before="120"/>
              <w:jc w:val="center"/>
              <w:rPr>
                <w:lang w:val="ro-RO"/>
              </w:rPr>
            </w:pPr>
          </w:p>
        </w:tc>
      </w:tr>
      <w:tr w:rsidR="00A17672" w:rsidRPr="0072184A" w14:paraId="151BD7F8" w14:textId="77777777" w:rsidTr="00A17672">
        <w:trPr>
          <w:trHeight w:val="39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475E2DF9" w14:textId="77777777" w:rsidR="00A17672" w:rsidRPr="0072184A" w:rsidRDefault="00A17672" w:rsidP="00A17672">
            <w:pPr>
              <w:spacing w:before="120"/>
              <w:jc w:val="center"/>
              <w:rPr>
                <w:lang w:val="ro-RO"/>
              </w:rPr>
            </w:pPr>
            <w:r w:rsidRPr="0072184A">
              <w:rPr>
                <w:lang w:val="ro-RO"/>
              </w:rPr>
              <w:t>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3168805" w14:textId="77777777" w:rsidR="00A17672" w:rsidRPr="0072184A" w:rsidRDefault="00A17672" w:rsidP="00A17672">
            <w:pPr>
              <w:spacing w:before="120"/>
              <w:jc w:val="center"/>
              <w:rPr>
                <w:lang w:val="ro-RO"/>
              </w:rPr>
            </w:pPr>
            <w:r>
              <w:rPr>
                <w:lang w:val="ro-RO"/>
              </w:rPr>
              <w:t>09100000-0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26CE423" w14:textId="77777777" w:rsidR="00A17672" w:rsidRPr="00E438EA" w:rsidRDefault="00A17672" w:rsidP="00A17672">
            <w:pPr>
              <w:spacing w:before="120"/>
              <w:rPr>
                <w:i/>
                <w:lang w:val="ro-RO"/>
              </w:rPr>
            </w:pPr>
            <w:r>
              <w:rPr>
                <w:i/>
                <w:sz w:val="24"/>
                <w:szCs w:val="24"/>
                <w:lang w:val="en-US"/>
              </w:rPr>
              <w:t>Benzina AI-95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678CEA8" w14:textId="77777777" w:rsidR="00A17672" w:rsidRPr="0072184A" w:rsidRDefault="00A17672" w:rsidP="00A17672">
            <w:pPr>
              <w:spacing w:before="120"/>
              <w:jc w:val="center"/>
              <w:rPr>
                <w:lang w:val="ro-RO"/>
              </w:rPr>
            </w:pPr>
            <w:r>
              <w:rPr>
                <w:lang w:val="ro-RO"/>
              </w:rPr>
              <w:t>litru</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9CFFDD" w14:textId="77777777" w:rsidR="00A17672" w:rsidRPr="0072184A" w:rsidRDefault="00A17672" w:rsidP="00A17672">
            <w:pPr>
              <w:spacing w:before="120"/>
              <w:jc w:val="center"/>
              <w:rPr>
                <w:lang w:val="ro-RO"/>
              </w:rPr>
            </w:pPr>
            <w:r>
              <w:rPr>
                <w:lang w:val="ro-RO"/>
              </w:rPr>
              <w:t>1 850 000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9108C71" w14:textId="77777777" w:rsidR="00A17672" w:rsidRPr="0072184A" w:rsidRDefault="00A17672" w:rsidP="00A17672">
            <w:pPr>
              <w:spacing w:before="120"/>
              <w:jc w:val="center"/>
              <w:rPr>
                <w:lang w:val="ro-RO"/>
              </w:rPr>
            </w:pPr>
            <w:r w:rsidRPr="0072184A">
              <w:rPr>
                <w:sz w:val="22"/>
                <w:szCs w:val="22"/>
                <w:lang w:val="ro-RO"/>
              </w:rPr>
              <w:t>Conform caietului de sarcini anexat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AE885A5" w14:textId="77777777" w:rsidR="00A17672" w:rsidRDefault="00A17672" w:rsidP="00A17672">
            <w:pPr>
              <w:spacing w:before="120"/>
              <w:jc w:val="center"/>
              <w:rPr>
                <w:b/>
                <w:lang w:val="ro-RO"/>
              </w:rPr>
            </w:pPr>
            <w:r>
              <w:rPr>
                <w:b/>
                <w:lang w:val="ro-RO"/>
              </w:rPr>
              <w:t>28 474 583,34</w:t>
            </w:r>
          </w:p>
          <w:p w14:paraId="255BE66E" w14:textId="77777777" w:rsidR="00A17672" w:rsidRPr="0072184A" w:rsidRDefault="00A17672" w:rsidP="00A17672">
            <w:pPr>
              <w:spacing w:before="120"/>
              <w:jc w:val="center"/>
              <w:rPr>
                <w:b/>
                <w:lang w:val="ro-RO"/>
              </w:rPr>
            </w:pPr>
            <w:r w:rsidRPr="0072184A">
              <w:rPr>
                <w:b/>
                <w:lang w:val="ro-RO"/>
              </w:rPr>
              <w:t>fără TVA</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1A3DB7B" w14:textId="77777777" w:rsidR="00A17672" w:rsidRPr="0072184A" w:rsidRDefault="00A17672" w:rsidP="00A17672">
            <w:pPr>
              <w:spacing w:before="120"/>
              <w:jc w:val="center"/>
              <w:rPr>
                <w:b/>
                <w:lang w:val="ro-RO"/>
              </w:rPr>
            </w:pPr>
            <w:r>
              <w:rPr>
                <w:b/>
                <w:lang w:val="ro-RO"/>
              </w:rPr>
              <w:t>0,40%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627EF81" w14:textId="77777777" w:rsidR="00A17672" w:rsidRPr="0072184A" w:rsidRDefault="00A17672" w:rsidP="00A17672">
            <w:pPr>
              <w:spacing w:before="120"/>
              <w:jc w:val="center"/>
              <w:rPr>
                <w:b/>
                <w:lang w:val="ro-RO"/>
              </w:rPr>
            </w:pPr>
            <w:r>
              <w:rPr>
                <w:b/>
                <w:lang w:val="ro-RO"/>
              </w:rPr>
              <w:t>3</w:t>
            </w:r>
          </w:p>
        </w:tc>
      </w:tr>
      <w:tr w:rsidR="00A17672" w:rsidRPr="0072184A" w14:paraId="79F9F165" w14:textId="77777777" w:rsidTr="00A17672">
        <w:trPr>
          <w:trHeight w:val="39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68391018" w14:textId="77777777" w:rsidR="00A17672" w:rsidRPr="0072184A" w:rsidRDefault="00A17672" w:rsidP="00A17672">
            <w:pPr>
              <w:spacing w:before="120"/>
              <w:jc w:val="center"/>
              <w:rPr>
                <w:lang w:val="ro-RO"/>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02B621A" w14:textId="77777777" w:rsidR="00A17672" w:rsidRPr="0072184A" w:rsidRDefault="00A17672" w:rsidP="00A17672">
            <w:pPr>
              <w:spacing w:before="120"/>
              <w:jc w:val="center"/>
              <w:rPr>
                <w:lang w:val="ro-RO"/>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5F632D" w14:textId="77777777" w:rsidR="00A17672" w:rsidRPr="00E438EA" w:rsidRDefault="00A17672" w:rsidP="00A17672">
            <w:pPr>
              <w:spacing w:before="120"/>
              <w:jc w:val="center"/>
              <w:rPr>
                <w:rStyle w:val="ac"/>
                <w:color w:val="000000"/>
                <w:shd w:val="clear" w:color="auto" w:fill="FFFFFF"/>
                <w:lang w:val="ro-RO"/>
              </w:rPr>
            </w:pPr>
            <w:r w:rsidRPr="00E438EA">
              <w:rPr>
                <w:rStyle w:val="ac"/>
                <w:color w:val="000000"/>
                <w:shd w:val="clear" w:color="auto" w:fill="FFFFFF"/>
                <w:lang w:val="ro-RO"/>
              </w:rPr>
              <w:t>Lotul 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6C8632" w14:textId="77777777" w:rsidR="00A17672" w:rsidRPr="0072184A" w:rsidRDefault="00A17672" w:rsidP="00A17672">
            <w:pPr>
              <w:spacing w:before="120"/>
              <w:jc w:val="center"/>
              <w:rPr>
                <w:lang w:val="ro-R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F6505A1" w14:textId="77777777" w:rsidR="00A17672" w:rsidRPr="0072184A" w:rsidRDefault="00A17672" w:rsidP="00A17672">
            <w:pPr>
              <w:spacing w:before="120"/>
              <w:jc w:val="center"/>
              <w:rPr>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195C6AE" w14:textId="77777777" w:rsidR="00A17672" w:rsidRPr="0072184A" w:rsidRDefault="00A17672" w:rsidP="00A17672">
            <w:pPr>
              <w:spacing w:before="120"/>
              <w:jc w:val="center"/>
              <w:rPr>
                <w:sz w:val="22"/>
                <w:szCs w:val="22"/>
                <w:lang w:val="ro-RO"/>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9F3EF35" w14:textId="77777777" w:rsidR="00A17672" w:rsidRPr="0072184A" w:rsidRDefault="00A17672" w:rsidP="00A17672">
            <w:pPr>
              <w:spacing w:before="120"/>
              <w:jc w:val="center"/>
              <w:rPr>
                <w:b/>
                <w:lang w:val="ro-RO"/>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E2C909B" w14:textId="77777777" w:rsidR="00A17672" w:rsidRPr="0072184A" w:rsidRDefault="00A17672" w:rsidP="00A17672">
            <w:pPr>
              <w:spacing w:before="120"/>
              <w:jc w:val="center"/>
              <w:rPr>
                <w:b/>
                <w:lang w:val="ro-RO"/>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EB467AB" w14:textId="77777777" w:rsidR="00A17672" w:rsidRPr="0072184A" w:rsidRDefault="00A17672" w:rsidP="00A17672">
            <w:pPr>
              <w:spacing w:before="120"/>
              <w:jc w:val="center"/>
              <w:rPr>
                <w:b/>
                <w:lang w:val="ro-RO"/>
              </w:rPr>
            </w:pPr>
          </w:p>
        </w:tc>
      </w:tr>
      <w:tr w:rsidR="00A17672" w:rsidRPr="0072184A" w14:paraId="4FD36CC1" w14:textId="77777777" w:rsidTr="00A17672">
        <w:trPr>
          <w:trHeight w:val="39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14:paraId="04AEAD93" w14:textId="77777777" w:rsidR="00A17672" w:rsidRPr="0072184A" w:rsidRDefault="00A17672" w:rsidP="00A17672">
            <w:pPr>
              <w:spacing w:before="120"/>
              <w:jc w:val="center"/>
              <w:rPr>
                <w:lang w:val="ro-RO"/>
              </w:rPr>
            </w:pPr>
            <w:r w:rsidRPr="0072184A">
              <w:rPr>
                <w:lang w:val="ro-RO"/>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C4599DF" w14:textId="77777777" w:rsidR="00A17672" w:rsidRPr="0072184A" w:rsidRDefault="00A17672" w:rsidP="00A17672">
            <w:pPr>
              <w:spacing w:before="120"/>
              <w:jc w:val="center"/>
              <w:rPr>
                <w:lang w:val="ro-RO"/>
              </w:rPr>
            </w:pPr>
            <w:r>
              <w:rPr>
                <w:lang w:val="ro-RO"/>
              </w:rPr>
              <w:t>09100000-0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52CE610" w14:textId="77777777" w:rsidR="00A17672" w:rsidRPr="00E438EA" w:rsidRDefault="00A17672" w:rsidP="00A17672">
            <w:pPr>
              <w:spacing w:before="120"/>
              <w:jc w:val="center"/>
              <w:rPr>
                <w:rStyle w:val="ac"/>
                <w:color w:val="000000"/>
                <w:shd w:val="clear" w:color="auto" w:fill="FFFFFF"/>
                <w:lang w:val="ro-RO"/>
              </w:rPr>
            </w:pPr>
            <w:r>
              <w:rPr>
                <w:i/>
                <w:sz w:val="24"/>
                <w:szCs w:val="24"/>
                <w:lang w:val="en-US"/>
              </w:rPr>
              <w:t>Motorina euro5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682DCCA" w14:textId="77777777" w:rsidR="00A17672" w:rsidRPr="0072184A" w:rsidRDefault="00A17672" w:rsidP="00A17672">
            <w:pPr>
              <w:spacing w:before="120"/>
              <w:jc w:val="center"/>
              <w:rPr>
                <w:lang w:val="ro-RO"/>
              </w:rPr>
            </w:pPr>
            <w:r>
              <w:rPr>
                <w:lang w:val="ro-RO"/>
              </w:rPr>
              <w:t>litru</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5CF737" w14:textId="77777777" w:rsidR="00A17672" w:rsidRPr="0072184A" w:rsidRDefault="00A17672" w:rsidP="00A17672">
            <w:pPr>
              <w:spacing w:before="120"/>
              <w:jc w:val="center"/>
              <w:rPr>
                <w:lang w:val="ro-RO"/>
              </w:rPr>
            </w:pPr>
            <w:r>
              <w:rPr>
                <w:lang w:val="ro-RO"/>
              </w:rPr>
              <w:t>566 000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84DDE8" w14:textId="77777777" w:rsidR="00A17672" w:rsidRPr="0072184A" w:rsidRDefault="00A17672" w:rsidP="00A17672">
            <w:pPr>
              <w:spacing w:before="120"/>
              <w:jc w:val="center"/>
              <w:rPr>
                <w:sz w:val="22"/>
                <w:szCs w:val="22"/>
                <w:lang w:val="ro-RO"/>
              </w:rPr>
            </w:pPr>
            <w:r w:rsidRPr="0072184A">
              <w:rPr>
                <w:sz w:val="22"/>
                <w:szCs w:val="22"/>
                <w:lang w:val="ro-RO"/>
              </w:rPr>
              <w:t>Conform caietului de sarcini anexat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4200D3" w14:textId="77777777" w:rsidR="00A17672" w:rsidRPr="00DC19AD" w:rsidRDefault="00A17672" w:rsidP="00A17672">
            <w:pPr>
              <w:spacing w:before="120"/>
              <w:jc w:val="center"/>
              <w:rPr>
                <w:b/>
                <w:lang w:val="ro-RO"/>
              </w:rPr>
            </w:pPr>
            <w:r w:rsidRPr="00DC19AD">
              <w:rPr>
                <w:b/>
                <w:lang w:val="ro-RO"/>
              </w:rPr>
              <w:t>7</w:t>
            </w:r>
            <w:r>
              <w:rPr>
                <w:b/>
                <w:lang w:val="ro-RO"/>
              </w:rPr>
              <w:t xml:space="preserve"> </w:t>
            </w:r>
            <w:r w:rsidRPr="00DC19AD">
              <w:rPr>
                <w:b/>
                <w:lang w:val="ro-RO"/>
              </w:rPr>
              <w:t>688</w:t>
            </w:r>
            <w:r>
              <w:rPr>
                <w:b/>
                <w:lang w:val="ro-RO"/>
              </w:rPr>
              <w:t xml:space="preserve"> </w:t>
            </w:r>
            <w:r w:rsidRPr="00DC19AD">
              <w:rPr>
                <w:b/>
                <w:lang w:val="ro-RO"/>
              </w:rPr>
              <w:t>166,66 fără TVA</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D265594" w14:textId="77777777" w:rsidR="00A17672" w:rsidRPr="0072184A" w:rsidRDefault="00A17672" w:rsidP="00A17672">
            <w:pPr>
              <w:spacing w:before="120"/>
              <w:jc w:val="center"/>
              <w:rPr>
                <w:b/>
                <w:lang w:val="ro-RO"/>
              </w:rPr>
            </w:pPr>
            <w:r>
              <w:rPr>
                <w:b/>
                <w:lang w:val="ro-RO"/>
              </w:rPr>
              <w:t>0,40%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2ADC7B6" w14:textId="77777777" w:rsidR="00A17672" w:rsidRPr="0072184A" w:rsidRDefault="00A17672" w:rsidP="00A17672">
            <w:pPr>
              <w:spacing w:before="120"/>
              <w:jc w:val="center"/>
              <w:rPr>
                <w:b/>
                <w:lang w:val="ro-RO"/>
              </w:rPr>
            </w:pPr>
            <w:r>
              <w:rPr>
                <w:b/>
                <w:lang w:val="ro-RO"/>
              </w:rPr>
              <w:t>3</w:t>
            </w:r>
          </w:p>
        </w:tc>
      </w:tr>
      <w:tr w:rsidR="00A17672" w:rsidRPr="00A17672" w14:paraId="052F559E" w14:textId="77777777" w:rsidTr="00A17672">
        <w:trPr>
          <w:trHeight w:val="397"/>
        </w:trPr>
        <w:tc>
          <w:tcPr>
            <w:tcW w:w="10740"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D000792" w14:textId="77777777" w:rsidR="00A17672" w:rsidRPr="0072184A" w:rsidRDefault="00A17672" w:rsidP="00A17672">
            <w:pPr>
              <w:spacing w:before="120"/>
              <w:jc w:val="center"/>
              <w:rPr>
                <w:b/>
                <w:lang w:val="ro-RO"/>
              </w:rPr>
            </w:pPr>
            <w:r w:rsidRPr="0072184A">
              <w:rPr>
                <w:b/>
                <w:lang w:val="ro-RO"/>
              </w:rPr>
              <w:t xml:space="preserve">Valoarea estimativă totală:  </w:t>
            </w:r>
            <w:r>
              <w:rPr>
                <w:b/>
                <w:lang w:val="ro-RO"/>
              </w:rPr>
              <w:t xml:space="preserve">36 162 750,00 </w:t>
            </w:r>
            <w:r w:rsidRPr="0072184A">
              <w:rPr>
                <w:b/>
                <w:lang w:val="ro-RO"/>
              </w:rPr>
              <w:t>lei fără TVA</w:t>
            </w:r>
          </w:p>
        </w:tc>
      </w:tr>
    </w:tbl>
    <w:p w14:paraId="39081F05" w14:textId="77777777" w:rsidR="002451DD" w:rsidRDefault="002451DD" w:rsidP="002451DD">
      <w:pPr>
        <w:tabs>
          <w:tab w:val="left" w:pos="284"/>
          <w:tab w:val="right" w:pos="426"/>
        </w:tabs>
        <w:spacing w:before="120"/>
        <w:rPr>
          <w:b/>
          <w:sz w:val="24"/>
          <w:szCs w:val="24"/>
          <w:lang w:val="ro-RO"/>
        </w:rPr>
      </w:pPr>
    </w:p>
    <w:p w14:paraId="613ACD26" w14:textId="77777777" w:rsidR="00A17672" w:rsidRPr="006753B0" w:rsidRDefault="00A17672" w:rsidP="00A17672">
      <w:pPr>
        <w:numPr>
          <w:ilvl w:val="0"/>
          <w:numId w:val="3"/>
        </w:numPr>
        <w:tabs>
          <w:tab w:val="right" w:pos="426"/>
        </w:tabs>
        <w:spacing w:before="120"/>
        <w:ind w:left="360"/>
        <w:rPr>
          <w:b/>
          <w:sz w:val="24"/>
          <w:szCs w:val="24"/>
          <w:lang w:val="ro-RO"/>
        </w:rPr>
      </w:pPr>
      <w:r w:rsidRPr="006753B0">
        <w:rPr>
          <w:b/>
          <w:sz w:val="24"/>
          <w:szCs w:val="24"/>
          <w:lang w:val="ro-RO"/>
        </w:rPr>
        <w:t>În cazul în care contractul este împărțit pe loturi un operator economic poate depune oferta (se va selecta):</w:t>
      </w:r>
    </w:p>
    <w:p w14:paraId="27DD0CE3" w14:textId="77777777" w:rsidR="00A17672" w:rsidRPr="006753B0" w:rsidRDefault="00A17672" w:rsidP="00A17672">
      <w:pPr>
        <w:pStyle w:val="aa"/>
        <w:numPr>
          <w:ilvl w:val="0"/>
          <w:numId w:val="19"/>
        </w:numPr>
        <w:tabs>
          <w:tab w:val="right" w:pos="426"/>
        </w:tabs>
        <w:contextualSpacing w:val="0"/>
        <w:rPr>
          <w:sz w:val="24"/>
          <w:szCs w:val="24"/>
          <w:lang w:val="ro-RO"/>
        </w:rPr>
      </w:pPr>
      <w:r w:rsidRPr="006753B0">
        <w:rPr>
          <w:sz w:val="24"/>
          <w:szCs w:val="24"/>
          <w:lang w:val="ro-RO"/>
        </w:rPr>
        <w:t>Pentru toate loturile;</w:t>
      </w:r>
    </w:p>
    <w:p w14:paraId="66443163" w14:textId="77777777" w:rsidR="00A17672" w:rsidRPr="006753B0" w:rsidRDefault="00A17672" w:rsidP="00A17672">
      <w:pPr>
        <w:numPr>
          <w:ilvl w:val="0"/>
          <w:numId w:val="3"/>
        </w:numPr>
        <w:tabs>
          <w:tab w:val="right" w:pos="426"/>
        </w:tabs>
        <w:spacing w:before="120"/>
        <w:ind w:left="0" w:firstLine="0"/>
        <w:rPr>
          <w:b/>
          <w:sz w:val="24"/>
          <w:szCs w:val="24"/>
          <w:lang w:val="ro-RO"/>
        </w:rPr>
      </w:pPr>
      <w:r w:rsidRPr="006753B0">
        <w:rPr>
          <w:b/>
          <w:sz w:val="24"/>
          <w:szCs w:val="24"/>
          <w:lang w:val="ro-RO"/>
        </w:rPr>
        <w:t xml:space="preserve">Admiterea sau interzicerea ofertelor alternative: </w:t>
      </w:r>
      <w:r w:rsidRPr="006753B0">
        <w:rPr>
          <w:b/>
          <w:sz w:val="22"/>
          <w:szCs w:val="22"/>
          <w:lang w:val="ro-RO"/>
        </w:rPr>
        <w:t>nu se admite</w:t>
      </w:r>
      <w:r w:rsidRPr="006753B0">
        <w:rPr>
          <w:b/>
          <w:sz w:val="24"/>
          <w:szCs w:val="24"/>
          <w:lang w:val="ro-RO"/>
        </w:rPr>
        <w:t>.</w:t>
      </w:r>
    </w:p>
    <w:p w14:paraId="079AE0A1" w14:textId="77777777" w:rsidR="002451DD" w:rsidRDefault="002451DD" w:rsidP="00A17672">
      <w:pPr>
        <w:tabs>
          <w:tab w:val="left" w:pos="284"/>
          <w:tab w:val="right" w:pos="426"/>
        </w:tabs>
        <w:spacing w:before="120"/>
        <w:rPr>
          <w:b/>
          <w:sz w:val="24"/>
          <w:szCs w:val="24"/>
          <w:lang w:val="ro-RO"/>
        </w:rPr>
      </w:pPr>
    </w:p>
    <w:p w14:paraId="613FC0FC" w14:textId="77777777" w:rsidR="002451DD" w:rsidRPr="006753B0" w:rsidRDefault="002451DD" w:rsidP="002451DD">
      <w:pPr>
        <w:tabs>
          <w:tab w:val="left" w:pos="284"/>
          <w:tab w:val="right" w:pos="426"/>
        </w:tabs>
        <w:spacing w:before="120"/>
        <w:rPr>
          <w:b/>
          <w:sz w:val="24"/>
          <w:szCs w:val="24"/>
          <w:lang w:val="ro-RO"/>
        </w:rPr>
      </w:pPr>
    </w:p>
    <w:p w14:paraId="19A5B065" w14:textId="4FDC5569" w:rsidR="001224DA" w:rsidRPr="002451DD" w:rsidRDefault="00193507" w:rsidP="002451DD">
      <w:pPr>
        <w:numPr>
          <w:ilvl w:val="0"/>
          <w:numId w:val="3"/>
        </w:numPr>
        <w:tabs>
          <w:tab w:val="right" w:pos="426"/>
        </w:tabs>
        <w:spacing w:line="360" w:lineRule="auto"/>
        <w:ind w:left="0" w:firstLine="0"/>
        <w:rPr>
          <w:b/>
          <w:sz w:val="24"/>
          <w:szCs w:val="24"/>
          <w:lang w:val="ro-RO"/>
        </w:rPr>
      </w:pPr>
      <w:r w:rsidRPr="006753B0">
        <w:rPr>
          <w:b/>
          <w:sz w:val="24"/>
          <w:szCs w:val="24"/>
          <w:lang w:val="ro-RO"/>
        </w:rPr>
        <w:lastRenderedPageBreak/>
        <w:t>Termenii</w:t>
      </w:r>
      <w:r w:rsidR="001224DA" w:rsidRPr="006753B0">
        <w:rPr>
          <w:b/>
          <w:sz w:val="24"/>
          <w:szCs w:val="24"/>
          <w:lang w:val="ro-RO"/>
        </w:rPr>
        <w:t xml:space="preserve"> și condițiile de livr</w:t>
      </w:r>
      <w:r w:rsidRPr="006753B0">
        <w:rPr>
          <w:b/>
          <w:sz w:val="24"/>
          <w:szCs w:val="24"/>
          <w:lang w:val="ro-RO"/>
        </w:rPr>
        <w:t>are/prestare/executare solicitați</w:t>
      </w:r>
      <w:r w:rsidR="00300D40" w:rsidRPr="006753B0">
        <w:rPr>
          <w:b/>
          <w:sz w:val="24"/>
          <w:szCs w:val="24"/>
          <w:lang w:val="ro-RO"/>
        </w:rPr>
        <w:t>:</w:t>
      </w:r>
      <w:r w:rsidR="002451DD">
        <w:rPr>
          <w:b/>
          <w:sz w:val="24"/>
          <w:szCs w:val="24"/>
          <w:lang w:val="ro-RO"/>
        </w:rPr>
        <w:t xml:space="preserve"> pe parcursul anului 2020</w:t>
      </w:r>
      <w:r w:rsidR="009F4ED4">
        <w:rPr>
          <w:b/>
          <w:sz w:val="24"/>
          <w:szCs w:val="24"/>
          <w:lang w:val="ro-RO"/>
        </w:rPr>
        <w:t xml:space="preserve"> </w:t>
      </w:r>
      <w:r w:rsidR="002451DD">
        <w:rPr>
          <w:b/>
          <w:sz w:val="24"/>
          <w:szCs w:val="24"/>
          <w:lang w:val="ro-RO"/>
        </w:rPr>
        <w:t xml:space="preserve"> </w:t>
      </w:r>
      <w:r w:rsidR="002451DD" w:rsidRPr="00511385">
        <w:rPr>
          <w:b/>
          <w:sz w:val="24"/>
          <w:szCs w:val="24"/>
          <w:lang w:val="ro-RO"/>
        </w:rPr>
        <w:t>la stațiile de alimentare ale Vânzătorului situate pe teritoriul Republicii Moldova</w:t>
      </w:r>
      <w:r w:rsidR="002451DD">
        <w:rPr>
          <w:b/>
          <w:sz w:val="24"/>
          <w:szCs w:val="24"/>
          <w:lang w:val="ro-RO"/>
        </w:rPr>
        <w:t xml:space="preserve"> după</w:t>
      </w:r>
      <w:r w:rsidR="00300D40" w:rsidRPr="002451DD">
        <w:rPr>
          <w:rStyle w:val="ac"/>
          <w:color w:val="000000"/>
          <w:sz w:val="24"/>
          <w:szCs w:val="24"/>
          <w:shd w:val="clear" w:color="auto" w:fill="FFFFFF"/>
          <w:lang w:val="ro-RO"/>
        </w:rPr>
        <w:t xml:space="preserve"> înregistrarea contractului la Ministerul Finanțelor - Trezoreria de Stat</w:t>
      </w:r>
      <w:r w:rsidR="00300D40" w:rsidRPr="002451DD">
        <w:rPr>
          <w:b/>
          <w:sz w:val="24"/>
          <w:szCs w:val="24"/>
          <w:lang w:val="ro-RO"/>
        </w:rPr>
        <w:t>.</w:t>
      </w:r>
    </w:p>
    <w:p w14:paraId="046CC8B8" w14:textId="7FFBEA7A" w:rsidR="00086B34" w:rsidRPr="006753B0" w:rsidRDefault="001224DA" w:rsidP="008876C3">
      <w:pPr>
        <w:numPr>
          <w:ilvl w:val="0"/>
          <w:numId w:val="3"/>
        </w:numPr>
        <w:tabs>
          <w:tab w:val="right" w:pos="426"/>
        </w:tabs>
        <w:spacing w:before="120"/>
        <w:ind w:left="0" w:firstLine="0"/>
        <w:rPr>
          <w:b/>
          <w:sz w:val="24"/>
          <w:szCs w:val="24"/>
          <w:lang w:val="ro-RO"/>
        </w:rPr>
      </w:pPr>
      <w:r w:rsidRPr="006753B0">
        <w:rPr>
          <w:b/>
          <w:sz w:val="24"/>
          <w:szCs w:val="24"/>
          <w:lang w:val="ro-RO"/>
        </w:rPr>
        <w:t>Termenul de valabilitate a</w:t>
      </w:r>
      <w:r w:rsidR="002451DD">
        <w:rPr>
          <w:b/>
          <w:sz w:val="24"/>
          <w:szCs w:val="24"/>
          <w:lang w:val="ro-RO"/>
        </w:rPr>
        <w:t>l</w:t>
      </w:r>
      <w:r w:rsidRPr="006753B0">
        <w:rPr>
          <w:b/>
          <w:sz w:val="24"/>
          <w:szCs w:val="24"/>
          <w:lang w:val="ro-RO"/>
        </w:rPr>
        <w:t xml:space="preserve"> contractului:</w:t>
      </w:r>
      <w:r w:rsidR="00300D40" w:rsidRPr="006753B0">
        <w:rPr>
          <w:b/>
          <w:spacing w:val="-2"/>
          <w:sz w:val="24"/>
          <w:szCs w:val="24"/>
          <w:lang w:val="ro-RO"/>
        </w:rPr>
        <w:t xml:space="preserve"> 31.12.20</w:t>
      </w:r>
      <w:r w:rsidR="009F4ED4">
        <w:rPr>
          <w:b/>
          <w:spacing w:val="-2"/>
          <w:sz w:val="24"/>
          <w:szCs w:val="24"/>
          <w:lang w:val="ro-RO"/>
        </w:rPr>
        <w:t>20</w:t>
      </w:r>
      <w:r w:rsidR="00300D40" w:rsidRPr="006753B0">
        <w:rPr>
          <w:b/>
          <w:spacing w:val="-2"/>
          <w:sz w:val="24"/>
          <w:szCs w:val="24"/>
          <w:lang w:val="ro-RO"/>
        </w:rPr>
        <w:t>.</w:t>
      </w:r>
    </w:p>
    <w:p w14:paraId="5C5CECE5" w14:textId="77777777" w:rsidR="00300D40" w:rsidRPr="006753B0" w:rsidRDefault="00086B34" w:rsidP="00300D40">
      <w:pPr>
        <w:numPr>
          <w:ilvl w:val="0"/>
          <w:numId w:val="3"/>
        </w:numPr>
        <w:tabs>
          <w:tab w:val="right" w:pos="426"/>
        </w:tabs>
        <w:spacing w:before="120"/>
        <w:ind w:left="360"/>
        <w:rPr>
          <w:b/>
          <w:sz w:val="24"/>
          <w:szCs w:val="24"/>
          <w:lang w:val="ro-RO"/>
        </w:rPr>
      </w:pPr>
      <w:r w:rsidRPr="006753B0">
        <w:rPr>
          <w:b/>
          <w:sz w:val="24"/>
          <w:szCs w:val="24"/>
          <w:lang w:val="ro-RO"/>
        </w:rPr>
        <w:t>Contract de achiziție rezervat atelierelor protejate sau că acesta poate fi executat numai în cadrul unor programe de angajare protejată</w:t>
      </w:r>
      <w:r w:rsidR="00444B84" w:rsidRPr="006753B0">
        <w:rPr>
          <w:b/>
          <w:sz w:val="24"/>
          <w:szCs w:val="24"/>
          <w:lang w:val="ro-RO"/>
        </w:rPr>
        <w:t xml:space="preserve"> (după caz)</w:t>
      </w:r>
      <w:r w:rsidRPr="006753B0">
        <w:rPr>
          <w:b/>
          <w:sz w:val="24"/>
          <w:szCs w:val="24"/>
          <w:lang w:val="ro-RO"/>
        </w:rPr>
        <w:t xml:space="preserve">: </w:t>
      </w:r>
      <w:r w:rsidR="00300D40" w:rsidRPr="006753B0">
        <w:rPr>
          <w:b/>
          <w:sz w:val="24"/>
          <w:szCs w:val="24"/>
          <w:shd w:val="clear" w:color="auto" w:fill="FFFFFF"/>
          <w:lang w:val="ro-RO"/>
        </w:rPr>
        <w:t>nu se aplică.</w:t>
      </w:r>
      <w:r w:rsidR="00300D40" w:rsidRPr="006753B0">
        <w:rPr>
          <w:b/>
          <w:sz w:val="24"/>
          <w:szCs w:val="24"/>
          <w:lang w:val="ro-RO"/>
        </w:rPr>
        <w:t xml:space="preserve"> </w:t>
      </w:r>
    </w:p>
    <w:p w14:paraId="73F8F3EA" w14:textId="77777777" w:rsidR="00444B84" w:rsidRPr="006753B0" w:rsidRDefault="004225A2" w:rsidP="004F6142">
      <w:pPr>
        <w:numPr>
          <w:ilvl w:val="0"/>
          <w:numId w:val="3"/>
        </w:numPr>
        <w:tabs>
          <w:tab w:val="right" w:pos="426"/>
        </w:tabs>
        <w:spacing w:before="120"/>
        <w:ind w:left="360"/>
        <w:rPr>
          <w:b/>
          <w:sz w:val="24"/>
          <w:szCs w:val="24"/>
          <w:lang w:val="ro-RO"/>
        </w:rPr>
      </w:pPr>
      <w:r w:rsidRPr="006753B0">
        <w:rPr>
          <w:b/>
          <w:sz w:val="24"/>
          <w:szCs w:val="24"/>
          <w:lang w:val="ro-RO"/>
        </w:rPr>
        <w:t>Scurta descriere a criteriilor</w:t>
      </w:r>
      <w:r w:rsidR="006C11CA" w:rsidRPr="006753B0">
        <w:rPr>
          <w:b/>
          <w:sz w:val="24"/>
          <w:szCs w:val="24"/>
          <w:lang w:val="ro-RO"/>
        </w:rPr>
        <w:t xml:space="preserve"> privind eligibilitatea operatorilor economici care pot determina eliminarea acestora </w:t>
      </w:r>
      <w:r w:rsidR="00AC2788" w:rsidRPr="006753B0">
        <w:rPr>
          <w:b/>
          <w:sz w:val="24"/>
          <w:szCs w:val="24"/>
          <w:lang w:val="ro-RO"/>
        </w:rPr>
        <w:t>și</w:t>
      </w:r>
      <w:r w:rsidR="006C11CA" w:rsidRPr="006753B0">
        <w:rPr>
          <w:b/>
          <w:sz w:val="24"/>
          <w:szCs w:val="24"/>
          <w:lang w:val="ro-RO"/>
        </w:rPr>
        <w:t xml:space="preserve"> a criteriilor de </w:t>
      </w:r>
      <w:r w:rsidR="00AC2788" w:rsidRPr="006753B0">
        <w:rPr>
          <w:b/>
          <w:sz w:val="24"/>
          <w:szCs w:val="24"/>
          <w:lang w:val="ro-RO"/>
        </w:rPr>
        <w:t>selecție</w:t>
      </w:r>
      <w:r w:rsidR="006C11CA" w:rsidRPr="006753B0">
        <w:rPr>
          <w:b/>
          <w:sz w:val="24"/>
          <w:szCs w:val="24"/>
          <w:lang w:val="ro-RO"/>
        </w:rPr>
        <w:t xml:space="preserve">; nivelul minim (nivelurile minime) al (ale) </w:t>
      </w:r>
      <w:r w:rsidR="00AC2788" w:rsidRPr="006753B0">
        <w:rPr>
          <w:b/>
          <w:sz w:val="24"/>
          <w:szCs w:val="24"/>
          <w:lang w:val="ro-RO"/>
        </w:rPr>
        <w:t>cerințelor</w:t>
      </w:r>
      <w:r w:rsidR="006C11CA" w:rsidRPr="006753B0">
        <w:rPr>
          <w:b/>
          <w:sz w:val="24"/>
          <w:szCs w:val="24"/>
          <w:lang w:val="ro-RO"/>
        </w:rPr>
        <w:t xml:space="preserve"> eventual impuse; se </w:t>
      </w:r>
      <w:r w:rsidR="00AC2788" w:rsidRPr="006753B0">
        <w:rPr>
          <w:b/>
          <w:sz w:val="24"/>
          <w:szCs w:val="24"/>
          <w:lang w:val="ro-RO"/>
        </w:rPr>
        <w:t>menționează</w:t>
      </w:r>
      <w:r w:rsidR="006C11CA" w:rsidRPr="006753B0">
        <w:rPr>
          <w:b/>
          <w:sz w:val="24"/>
          <w:szCs w:val="24"/>
          <w:lang w:val="ro-RO"/>
        </w:rPr>
        <w:t xml:space="preserve"> </w:t>
      </w:r>
      <w:r w:rsidR="00AC2788" w:rsidRPr="006753B0">
        <w:rPr>
          <w:b/>
          <w:sz w:val="24"/>
          <w:szCs w:val="24"/>
          <w:lang w:val="ro-RO"/>
        </w:rPr>
        <w:t>informațiile</w:t>
      </w:r>
      <w:r w:rsidR="006C11CA" w:rsidRPr="006753B0">
        <w:rPr>
          <w:b/>
          <w:sz w:val="24"/>
          <w:szCs w:val="24"/>
          <w:lang w:val="ro-RO"/>
        </w:rPr>
        <w:t xml:space="preserve"> solicitate (DUAE, </w:t>
      </w:r>
      <w:r w:rsidR="00AC2788" w:rsidRPr="006753B0">
        <w:rPr>
          <w:b/>
          <w:sz w:val="24"/>
          <w:szCs w:val="24"/>
          <w:lang w:val="ro-RO"/>
        </w:rPr>
        <w:t>documentație</w:t>
      </w:r>
      <w:r w:rsidR="006C11CA" w:rsidRPr="006753B0">
        <w:rPr>
          <w:b/>
          <w:sz w:val="24"/>
          <w:szCs w:val="24"/>
          <w:lang w:val="ro-RO"/>
        </w:rPr>
        <w:t>)</w:t>
      </w:r>
      <w:r w:rsidR="00444B84" w:rsidRPr="006753B0">
        <w:rPr>
          <w:b/>
          <w:sz w:val="24"/>
          <w:szCs w:val="24"/>
          <w:lang w:val="ro-RO"/>
        </w:rPr>
        <w:t xml:space="preserve">: </w:t>
      </w:r>
    </w:p>
    <w:p w14:paraId="30B25956" w14:textId="77777777" w:rsidR="00300D40" w:rsidRDefault="00300D40" w:rsidP="00300D40">
      <w:pPr>
        <w:tabs>
          <w:tab w:val="right" w:pos="426"/>
        </w:tabs>
        <w:spacing w:before="120"/>
        <w:ind w:left="360"/>
        <w:rPr>
          <w:b/>
          <w:sz w:val="24"/>
          <w:szCs w:val="24"/>
          <w:lang w:val="en-US"/>
        </w:rPr>
      </w:pPr>
    </w:p>
    <w:tbl>
      <w:tblPr>
        <w:tblStyle w:val="a9"/>
        <w:tblW w:w="0" w:type="auto"/>
        <w:tblLook w:val="04A0" w:firstRow="1" w:lastRow="0" w:firstColumn="1" w:lastColumn="0" w:noHBand="0" w:noVBand="1"/>
      </w:tblPr>
      <w:tblGrid>
        <w:gridCol w:w="577"/>
        <w:gridCol w:w="3840"/>
        <w:gridCol w:w="3588"/>
        <w:gridCol w:w="1623"/>
      </w:tblGrid>
      <w:tr w:rsidR="00300D40" w:rsidRPr="0072184A" w14:paraId="6132E154" w14:textId="77777777" w:rsidTr="000D20ED">
        <w:tc>
          <w:tcPr>
            <w:tcW w:w="577" w:type="dxa"/>
            <w:shd w:val="clear" w:color="auto" w:fill="D9D9D9" w:themeFill="background1" w:themeFillShade="D9"/>
          </w:tcPr>
          <w:p w14:paraId="4519FF80" w14:textId="77777777" w:rsidR="00300D40" w:rsidRPr="0072184A" w:rsidRDefault="00300D40" w:rsidP="000D20ED">
            <w:pPr>
              <w:tabs>
                <w:tab w:val="left" w:pos="612"/>
              </w:tabs>
              <w:spacing w:before="120" w:after="120"/>
              <w:rPr>
                <w:b/>
                <w:iCs/>
                <w:lang w:val="ro-RO"/>
              </w:rPr>
            </w:pPr>
            <w:r w:rsidRPr="0072184A">
              <w:rPr>
                <w:b/>
                <w:iCs/>
                <w:lang w:val="ro-RO"/>
              </w:rPr>
              <w:t>Nr. d/o</w:t>
            </w:r>
          </w:p>
        </w:tc>
        <w:tc>
          <w:tcPr>
            <w:tcW w:w="3840" w:type="dxa"/>
            <w:shd w:val="clear" w:color="auto" w:fill="D9D9D9" w:themeFill="background1" w:themeFillShade="D9"/>
          </w:tcPr>
          <w:p w14:paraId="116BA160" w14:textId="77777777" w:rsidR="00300D40" w:rsidRPr="0072184A" w:rsidRDefault="00300D40" w:rsidP="000D20ED">
            <w:pPr>
              <w:tabs>
                <w:tab w:val="left" w:pos="612"/>
              </w:tabs>
              <w:spacing w:before="120" w:after="120"/>
              <w:jc w:val="center"/>
              <w:rPr>
                <w:b/>
                <w:iCs/>
                <w:lang w:val="ro-RO"/>
              </w:rPr>
            </w:pPr>
            <w:r w:rsidRPr="0072184A">
              <w:rPr>
                <w:b/>
                <w:iCs/>
                <w:lang w:val="ro-RO"/>
              </w:rPr>
              <w:t>Descrierea criteriului/cerinței</w:t>
            </w:r>
          </w:p>
        </w:tc>
        <w:tc>
          <w:tcPr>
            <w:tcW w:w="3588" w:type="dxa"/>
            <w:shd w:val="clear" w:color="auto" w:fill="D9D9D9" w:themeFill="background1" w:themeFillShade="D9"/>
          </w:tcPr>
          <w:p w14:paraId="691AAB7A" w14:textId="77777777" w:rsidR="00300D40" w:rsidRPr="0072184A" w:rsidRDefault="00300D40" w:rsidP="000D20ED">
            <w:pPr>
              <w:tabs>
                <w:tab w:val="left" w:pos="612"/>
              </w:tabs>
              <w:spacing w:before="120" w:after="120"/>
              <w:rPr>
                <w:b/>
                <w:iCs/>
                <w:lang w:val="ro-RO"/>
              </w:rPr>
            </w:pPr>
            <w:r w:rsidRPr="0072184A">
              <w:rPr>
                <w:b/>
                <w:iCs/>
                <w:lang w:val="ro-RO"/>
              </w:rPr>
              <w:t>Mod de demonstrare a îndeplinirii criteriului/cerinței:</w:t>
            </w:r>
          </w:p>
        </w:tc>
        <w:tc>
          <w:tcPr>
            <w:tcW w:w="1623" w:type="dxa"/>
            <w:shd w:val="clear" w:color="auto" w:fill="D9D9D9" w:themeFill="background1" w:themeFillShade="D9"/>
          </w:tcPr>
          <w:p w14:paraId="3F314BB9" w14:textId="77777777" w:rsidR="00300D40" w:rsidRPr="0072184A" w:rsidRDefault="00300D40" w:rsidP="000D20ED">
            <w:pPr>
              <w:tabs>
                <w:tab w:val="left" w:pos="612"/>
              </w:tabs>
              <w:spacing w:before="120" w:after="120"/>
              <w:jc w:val="center"/>
              <w:rPr>
                <w:b/>
                <w:iCs/>
                <w:lang w:val="ro-RO"/>
              </w:rPr>
            </w:pPr>
            <w:r w:rsidRPr="0072184A">
              <w:rPr>
                <w:b/>
                <w:iCs/>
                <w:lang w:val="ro-RO"/>
              </w:rPr>
              <w:t>Nivelul minim/</w:t>
            </w:r>
            <w:r w:rsidRPr="0072184A">
              <w:rPr>
                <w:b/>
                <w:iCs/>
                <w:lang w:val="ro-RO"/>
              </w:rPr>
              <w:br/>
              <w:t>Obligativitatea</w:t>
            </w:r>
          </w:p>
        </w:tc>
      </w:tr>
      <w:tr w:rsidR="00300D40" w:rsidRPr="009A1CDE" w14:paraId="1B97D4CB" w14:textId="77777777" w:rsidTr="000D20ED">
        <w:tc>
          <w:tcPr>
            <w:tcW w:w="577" w:type="dxa"/>
            <w:shd w:val="clear" w:color="auto" w:fill="auto"/>
          </w:tcPr>
          <w:p w14:paraId="77FB4DA5" w14:textId="77777777" w:rsidR="00300D40" w:rsidRPr="0072184A" w:rsidRDefault="00300D40" w:rsidP="000D20ED">
            <w:pPr>
              <w:tabs>
                <w:tab w:val="left" w:pos="612"/>
              </w:tabs>
              <w:spacing w:before="120" w:after="120"/>
              <w:rPr>
                <w:iCs/>
                <w:sz w:val="24"/>
                <w:szCs w:val="24"/>
                <w:lang w:val="ro-RO"/>
              </w:rPr>
            </w:pPr>
            <w:r w:rsidRPr="0072184A">
              <w:rPr>
                <w:iCs/>
                <w:sz w:val="24"/>
                <w:szCs w:val="24"/>
                <w:lang w:val="ro-RO"/>
              </w:rPr>
              <w:t>1</w:t>
            </w:r>
          </w:p>
        </w:tc>
        <w:tc>
          <w:tcPr>
            <w:tcW w:w="3840" w:type="dxa"/>
            <w:shd w:val="clear" w:color="auto" w:fill="auto"/>
          </w:tcPr>
          <w:p w14:paraId="7EDEB5FD" w14:textId="77777777" w:rsidR="00300D40" w:rsidRPr="009A1CDE" w:rsidRDefault="00300D40" w:rsidP="000D20ED">
            <w:pPr>
              <w:tabs>
                <w:tab w:val="left" w:pos="612"/>
              </w:tabs>
              <w:rPr>
                <w:iCs/>
                <w:sz w:val="21"/>
                <w:szCs w:val="21"/>
                <w:lang w:val="ro-RO"/>
              </w:rPr>
            </w:pPr>
            <w:r w:rsidRPr="009A1CDE">
              <w:rPr>
                <w:iCs/>
                <w:sz w:val="21"/>
                <w:szCs w:val="21"/>
                <w:lang w:val="ro-RO"/>
              </w:rPr>
              <w:t>DUAE</w:t>
            </w:r>
          </w:p>
        </w:tc>
        <w:tc>
          <w:tcPr>
            <w:tcW w:w="3588" w:type="dxa"/>
            <w:shd w:val="clear" w:color="auto" w:fill="auto"/>
          </w:tcPr>
          <w:p w14:paraId="40F89F46" w14:textId="77777777" w:rsidR="00300D40" w:rsidRPr="009A1CDE" w:rsidRDefault="006753B0" w:rsidP="000D20ED">
            <w:pPr>
              <w:tabs>
                <w:tab w:val="left" w:pos="612"/>
              </w:tabs>
              <w:rPr>
                <w:iCs/>
                <w:sz w:val="21"/>
                <w:szCs w:val="21"/>
                <w:lang w:val="ro-RO"/>
              </w:rPr>
            </w:pPr>
            <w:r>
              <w:rPr>
                <w:iCs/>
                <w:sz w:val="21"/>
                <w:szCs w:val="21"/>
                <w:lang w:val="ro-RO"/>
              </w:rPr>
              <w:t>Semnat electronic</w:t>
            </w:r>
            <w:r w:rsidRPr="009A1CDE">
              <w:rPr>
                <w:iCs/>
                <w:sz w:val="21"/>
                <w:szCs w:val="21"/>
                <w:lang w:val="ro-RO"/>
              </w:rPr>
              <w:t xml:space="preserve"> de către operatorul economic.</w:t>
            </w:r>
          </w:p>
        </w:tc>
        <w:tc>
          <w:tcPr>
            <w:tcW w:w="1623" w:type="dxa"/>
            <w:shd w:val="clear" w:color="auto" w:fill="auto"/>
          </w:tcPr>
          <w:p w14:paraId="1D031DB8" w14:textId="77777777" w:rsidR="00300D40" w:rsidRPr="009A1CDE" w:rsidRDefault="00300D40" w:rsidP="000D20ED">
            <w:pPr>
              <w:tabs>
                <w:tab w:val="left" w:pos="612"/>
              </w:tabs>
              <w:rPr>
                <w:iCs/>
                <w:sz w:val="21"/>
                <w:szCs w:val="21"/>
                <w:lang w:val="ro-RO"/>
              </w:rPr>
            </w:pPr>
            <w:r w:rsidRPr="009A1CDE">
              <w:rPr>
                <w:iCs/>
                <w:sz w:val="21"/>
                <w:szCs w:val="21"/>
                <w:lang w:val="ro-RO"/>
              </w:rPr>
              <w:t>Obligatoriu</w:t>
            </w:r>
          </w:p>
        </w:tc>
      </w:tr>
      <w:tr w:rsidR="00300D40" w:rsidRPr="009A1CDE" w14:paraId="460C3017" w14:textId="77777777" w:rsidTr="000D20ED">
        <w:tc>
          <w:tcPr>
            <w:tcW w:w="577" w:type="dxa"/>
            <w:shd w:val="clear" w:color="auto" w:fill="auto"/>
          </w:tcPr>
          <w:p w14:paraId="2ACB2506" w14:textId="77777777" w:rsidR="00300D40" w:rsidRPr="0072184A" w:rsidRDefault="00300D40" w:rsidP="000D20ED">
            <w:pPr>
              <w:tabs>
                <w:tab w:val="left" w:pos="612"/>
              </w:tabs>
              <w:rPr>
                <w:iCs/>
                <w:sz w:val="24"/>
                <w:szCs w:val="24"/>
                <w:lang w:val="ro-RO"/>
              </w:rPr>
            </w:pPr>
            <w:r w:rsidRPr="0072184A">
              <w:rPr>
                <w:iCs/>
                <w:sz w:val="24"/>
                <w:szCs w:val="24"/>
                <w:lang w:val="ro-RO"/>
              </w:rPr>
              <w:t>2</w:t>
            </w:r>
          </w:p>
        </w:tc>
        <w:tc>
          <w:tcPr>
            <w:tcW w:w="3840" w:type="dxa"/>
            <w:shd w:val="clear" w:color="auto" w:fill="auto"/>
          </w:tcPr>
          <w:p w14:paraId="4E581046" w14:textId="77777777" w:rsidR="00300D40" w:rsidRPr="009A1CDE" w:rsidRDefault="00672D09" w:rsidP="000D20ED">
            <w:pPr>
              <w:tabs>
                <w:tab w:val="left" w:pos="612"/>
              </w:tabs>
              <w:rPr>
                <w:iCs/>
                <w:sz w:val="21"/>
                <w:szCs w:val="21"/>
                <w:lang w:val="ro-RO"/>
              </w:rPr>
            </w:pPr>
            <w:r w:rsidRPr="00672D09">
              <w:rPr>
                <w:iCs/>
                <w:color w:val="FF0000"/>
                <w:sz w:val="21"/>
                <w:szCs w:val="21"/>
                <w:lang w:val="ro-RO"/>
              </w:rPr>
              <w:t>Formularul o</w:t>
            </w:r>
            <w:r w:rsidR="00300D40" w:rsidRPr="00672D09">
              <w:rPr>
                <w:iCs/>
                <w:color w:val="FF0000"/>
                <w:sz w:val="21"/>
                <w:szCs w:val="21"/>
                <w:lang w:val="ro-RO"/>
              </w:rPr>
              <w:t>fert</w:t>
            </w:r>
            <w:r w:rsidRPr="00672D09">
              <w:rPr>
                <w:iCs/>
                <w:color w:val="FF0000"/>
                <w:sz w:val="21"/>
                <w:szCs w:val="21"/>
                <w:lang w:val="ro-RO"/>
              </w:rPr>
              <w:t>ei</w:t>
            </w:r>
          </w:p>
        </w:tc>
        <w:tc>
          <w:tcPr>
            <w:tcW w:w="3588" w:type="dxa"/>
            <w:shd w:val="clear" w:color="auto" w:fill="auto"/>
          </w:tcPr>
          <w:p w14:paraId="23753701" w14:textId="77777777" w:rsidR="00300D40" w:rsidRPr="009A1CDE" w:rsidRDefault="00300D40" w:rsidP="000D20ED">
            <w:pPr>
              <w:tabs>
                <w:tab w:val="left" w:pos="612"/>
              </w:tabs>
              <w:rPr>
                <w:iCs/>
                <w:sz w:val="21"/>
                <w:szCs w:val="21"/>
                <w:lang w:val="ro-RO"/>
              </w:rPr>
            </w:pPr>
            <w:r w:rsidRPr="009A1CDE">
              <w:rPr>
                <w:iCs/>
                <w:sz w:val="21"/>
                <w:szCs w:val="21"/>
                <w:lang w:val="ro-RO"/>
              </w:rPr>
              <w:t xml:space="preserve">Formularul F3.1, </w:t>
            </w:r>
            <w:r w:rsidR="006753B0">
              <w:rPr>
                <w:iCs/>
                <w:sz w:val="21"/>
                <w:szCs w:val="21"/>
                <w:lang w:val="ro-RO"/>
              </w:rPr>
              <w:t>Semnat electronic</w:t>
            </w:r>
            <w:r w:rsidR="006753B0" w:rsidRPr="009A1CDE">
              <w:rPr>
                <w:iCs/>
                <w:sz w:val="21"/>
                <w:szCs w:val="21"/>
                <w:lang w:val="ro-RO"/>
              </w:rPr>
              <w:t xml:space="preserve"> de către operatorul economic.</w:t>
            </w:r>
          </w:p>
        </w:tc>
        <w:tc>
          <w:tcPr>
            <w:tcW w:w="1623" w:type="dxa"/>
            <w:shd w:val="clear" w:color="auto" w:fill="auto"/>
          </w:tcPr>
          <w:p w14:paraId="62CBF894" w14:textId="77777777" w:rsidR="00300D40" w:rsidRPr="009A1CDE" w:rsidRDefault="00300D40" w:rsidP="000D20ED">
            <w:pPr>
              <w:tabs>
                <w:tab w:val="left" w:pos="612"/>
              </w:tabs>
              <w:rPr>
                <w:iCs/>
                <w:sz w:val="21"/>
                <w:szCs w:val="21"/>
                <w:lang w:val="ro-RO"/>
              </w:rPr>
            </w:pPr>
            <w:r w:rsidRPr="009A1CDE">
              <w:rPr>
                <w:iCs/>
                <w:sz w:val="21"/>
                <w:szCs w:val="21"/>
                <w:lang w:val="ro-RO"/>
              </w:rPr>
              <w:t>Obligatoriu</w:t>
            </w:r>
          </w:p>
        </w:tc>
      </w:tr>
      <w:tr w:rsidR="00300D40" w:rsidRPr="009A1CDE" w14:paraId="2C068AEB" w14:textId="77777777" w:rsidTr="009F4ED4">
        <w:trPr>
          <w:trHeight w:val="1140"/>
        </w:trPr>
        <w:tc>
          <w:tcPr>
            <w:tcW w:w="577" w:type="dxa"/>
            <w:shd w:val="clear" w:color="auto" w:fill="auto"/>
          </w:tcPr>
          <w:p w14:paraId="5C9DB287" w14:textId="77777777" w:rsidR="00300D40" w:rsidRPr="0072184A" w:rsidRDefault="00300D40" w:rsidP="000D20ED">
            <w:pPr>
              <w:tabs>
                <w:tab w:val="left" w:pos="612"/>
              </w:tabs>
              <w:rPr>
                <w:iCs/>
                <w:sz w:val="24"/>
                <w:szCs w:val="24"/>
                <w:lang w:val="ro-RO"/>
              </w:rPr>
            </w:pPr>
            <w:r w:rsidRPr="0072184A">
              <w:rPr>
                <w:iCs/>
                <w:sz w:val="24"/>
                <w:szCs w:val="24"/>
                <w:lang w:val="ro-RO"/>
              </w:rPr>
              <w:t>3</w:t>
            </w:r>
          </w:p>
        </w:tc>
        <w:tc>
          <w:tcPr>
            <w:tcW w:w="3840" w:type="dxa"/>
            <w:shd w:val="clear" w:color="auto" w:fill="auto"/>
          </w:tcPr>
          <w:p w14:paraId="28D6CC85" w14:textId="77777777" w:rsidR="00300D40" w:rsidRPr="009A1CDE" w:rsidRDefault="00300D40" w:rsidP="000D20ED">
            <w:pPr>
              <w:rPr>
                <w:color w:val="000000"/>
                <w:sz w:val="21"/>
                <w:szCs w:val="21"/>
                <w:lang w:val="ro-RO"/>
              </w:rPr>
            </w:pPr>
            <w:r w:rsidRPr="009A1CDE">
              <w:rPr>
                <w:color w:val="000000"/>
                <w:sz w:val="21"/>
                <w:szCs w:val="21"/>
                <w:lang w:val="ro-RO"/>
              </w:rPr>
              <w:t>Garanţia pentru ofertă 1%</w:t>
            </w:r>
          </w:p>
        </w:tc>
        <w:tc>
          <w:tcPr>
            <w:tcW w:w="3588" w:type="dxa"/>
            <w:shd w:val="clear" w:color="auto" w:fill="auto"/>
          </w:tcPr>
          <w:p w14:paraId="5370DE3C" w14:textId="1E07EF38" w:rsidR="00300D40" w:rsidRPr="009A1CDE" w:rsidRDefault="00300D40" w:rsidP="002451DD">
            <w:pPr>
              <w:tabs>
                <w:tab w:val="left" w:pos="372"/>
              </w:tabs>
              <w:suppressAutoHyphens/>
              <w:spacing w:before="120" w:after="120"/>
              <w:rPr>
                <w:i/>
                <w:sz w:val="21"/>
                <w:szCs w:val="21"/>
                <w:lang w:val="ro-RO"/>
              </w:rPr>
            </w:pPr>
            <w:r w:rsidRPr="009A1CDE">
              <w:rPr>
                <w:iCs/>
                <w:sz w:val="21"/>
                <w:szCs w:val="21"/>
                <w:lang w:val="ro-RO"/>
              </w:rPr>
              <w:t xml:space="preserve">Formularul F3.2, </w:t>
            </w:r>
            <w:r w:rsidRPr="009A1CDE">
              <w:rPr>
                <w:color w:val="000000"/>
                <w:sz w:val="21"/>
                <w:szCs w:val="21"/>
                <w:lang w:val="ro-RO"/>
              </w:rPr>
              <w:t>originalul garanției pentru ofertă emis de banca deținătoare de cont sau transfer la contul beneficiarulu</w:t>
            </w:r>
            <w:r w:rsidR="002451DD">
              <w:rPr>
                <w:color w:val="000000"/>
                <w:sz w:val="21"/>
                <w:szCs w:val="21"/>
                <w:lang w:val="ro-RO"/>
              </w:rPr>
              <w:t>i.</w:t>
            </w:r>
          </w:p>
        </w:tc>
        <w:tc>
          <w:tcPr>
            <w:tcW w:w="1623" w:type="dxa"/>
            <w:shd w:val="clear" w:color="auto" w:fill="auto"/>
          </w:tcPr>
          <w:p w14:paraId="2C0A8E6C" w14:textId="77777777" w:rsidR="00300D40" w:rsidRPr="009A1CDE" w:rsidRDefault="00300D40" w:rsidP="000D20ED">
            <w:pPr>
              <w:tabs>
                <w:tab w:val="left" w:pos="612"/>
              </w:tabs>
              <w:rPr>
                <w:iCs/>
                <w:sz w:val="21"/>
                <w:szCs w:val="21"/>
                <w:lang w:val="ro-RO"/>
              </w:rPr>
            </w:pPr>
            <w:r w:rsidRPr="009A1CDE">
              <w:rPr>
                <w:iCs/>
                <w:sz w:val="21"/>
                <w:szCs w:val="21"/>
                <w:lang w:val="ro-RO"/>
              </w:rPr>
              <w:t>Obligatoriu</w:t>
            </w:r>
          </w:p>
        </w:tc>
      </w:tr>
      <w:tr w:rsidR="00300D40" w:rsidRPr="009A1CDE" w14:paraId="5AC7BFA2" w14:textId="77777777" w:rsidTr="000D20ED">
        <w:tc>
          <w:tcPr>
            <w:tcW w:w="577" w:type="dxa"/>
            <w:shd w:val="clear" w:color="auto" w:fill="auto"/>
          </w:tcPr>
          <w:p w14:paraId="120C305E" w14:textId="77777777" w:rsidR="00300D40" w:rsidRPr="0072184A" w:rsidRDefault="00300D40" w:rsidP="000D20ED">
            <w:pPr>
              <w:tabs>
                <w:tab w:val="left" w:pos="612"/>
              </w:tabs>
              <w:rPr>
                <w:iCs/>
                <w:sz w:val="24"/>
                <w:szCs w:val="24"/>
                <w:lang w:val="ro-RO"/>
              </w:rPr>
            </w:pPr>
            <w:r w:rsidRPr="0072184A">
              <w:rPr>
                <w:iCs/>
                <w:sz w:val="24"/>
                <w:szCs w:val="24"/>
                <w:lang w:val="ro-RO"/>
              </w:rPr>
              <w:t>4</w:t>
            </w:r>
          </w:p>
        </w:tc>
        <w:tc>
          <w:tcPr>
            <w:tcW w:w="3840" w:type="dxa"/>
            <w:shd w:val="clear" w:color="auto" w:fill="auto"/>
          </w:tcPr>
          <w:p w14:paraId="78A83533" w14:textId="77777777" w:rsidR="00300D40" w:rsidRPr="009A1CDE" w:rsidRDefault="00300D40" w:rsidP="000D20ED">
            <w:pPr>
              <w:rPr>
                <w:color w:val="000000"/>
                <w:sz w:val="21"/>
                <w:szCs w:val="21"/>
                <w:lang w:val="ro-RO"/>
              </w:rPr>
            </w:pPr>
            <w:r w:rsidRPr="009A1CDE">
              <w:rPr>
                <w:color w:val="000000"/>
                <w:sz w:val="21"/>
                <w:szCs w:val="21"/>
                <w:lang w:val="ro-RO"/>
              </w:rPr>
              <w:t>Specificații tehnice și de preț</w:t>
            </w:r>
          </w:p>
        </w:tc>
        <w:tc>
          <w:tcPr>
            <w:tcW w:w="3588" w:type="dxa"/>
            <w:shd w:val="clear" w:color="auto" w:fill="auto"/>
          </w:tcPr>
          <w:p w14:paraId="680DE86D" w14:textId="77777777" w:rsidR="00300D40" w:rsidRPr="009A1CDE" w:rsidRDefault="00300D40" w:rsidP="000D20ED">
            <w:pPr>
              <w:rPr>
                <w:color w:val="000000"/>
                <w:sz w:val="21"/>
                <w:szCs w:val="21"/>
                <w:lang w:val="ro-RO"/>
              </w:rPr>
            </w:pPr>
            <w:r w:rsidRPr="009A1CDE">
              <w:rPr>
                <w:sz w:val="21"/>
                <w:szCs w:val="21"/>
                <w:lang w:val="ro-RO"/>
              </w:rPr>
              <w:t xml:space="preserve">Formularul F4.1 și F4.2, </w:t>
            </w:r>
            <w:r w:rsidR="006753B0">
              <w:rPr>
                <w:iCs/>
                <w:sz w:val="21"/>
                <w:szCs w:val="21"/>
                <w:lang w:val="ro-RO"/>
              </w:rPr>
              <w:t>Semnat electronic</w:t>
            </w:r>
            <w:r w:rsidR="006753B0" w:rsidRPr="009A1CDE">
              <w:rPr>
                <w:iCs/>
                <w:sz w:val="21"/>
                <w:szCs w:val="21"/>
                <w:lang w:val="ro-RO"/>
              </w:rPr>
              <w:t xml:space="preserve"> de către operatorul economic.</w:t>
            </w:r>
          </w:p>
        </w:tc>
        <w:tc>
          <w:tcPr>
            <w:tcW w:w="1623" w:type="dxa"/>
            <w:shd w:val="clear" w:color="auto" w:fill="auto"/>
          </w:tcPr>
          <w:p w14:paraId="789A8406" w14:textId="77777777" w:rsidR="00300D40" w:rsidRPr="009A1CDE" w:rsidRDefault="00300D40" w:rsidP="000D20ED">
            <w:pPr>
              <w:tabs>
                <w:tab w:val="left" w:pos="612"/>
              </w:tabs>
              <w:rPr>
                <w:iCs/>
                <w:sz w:val="21"/>
                <w:szCs w:val="21"/>
                <w:lang w:val="ro-RO"/>
              </w:rPr>
            </w:pPr>
            <w:r w:rsidRPr="009A1CDE">
              <w:rPr>
                <w:iCs/>
                <w:sz w:val="21"/>
                <w:szCs w:val="21"/>
                <w:lang w:val="ro-RO"/>
              </w:rPr>
              <w:t>Obligatoriu</w:t>
            </w:r>
          </w:p>
        </w:tc>
      </w:tr>
      <w:tr w:rsidR="00300D40" w:rsidRPr="007E0472" w14:paraId="14037ADF" w14:textId="77777777" w:rsidTr="000D20ED">
        <w:tc>
          <w:tcPr>
            <w:tcW w:w="577" w:type="dxa"/>
            <w:shd w:val="clear" w:color="auto" w:fill="auto"/>
          </w:tcPr>
          <w:p w14:paraId="3C0F8198" w14:textId="77777777" w:rsidR="00300D40" w:rsidRPr="0072184A" w:rsidRDefault="00300D40" w:rsidP="000D20ED">
            <w:pPr>
              <w:tabs>
                <w:tab w:val="left" w:pos="612"/>
              </w:tabs>
              <w:rPr>
                <w:iCs/>
                <w:sz w:val="24"/>
                <w:szCs w:val="24"/>
                <w:lang w:val="ro-RO"/>
              </w:rPr>
            </w:pPr>
            <w:r>
              <w:rPr>
                <w:iCs/>
                <w:sz w:val="24"/>
                <w:szCs w:val="24"/>
                <w:lang w:val="ro-RO"/>
              </w:rPr>
              <w:t>5</w:t>
            </w:r>
          </w:p>
        </w:tc>
        <w:tc>
          <w:tcPr>
            <w:tcW w:w="3840" w:type="dxa"/>
            <w:shd w:val="clear" w:color="auto" w:fill="auto"/>
          </w:tcPr>
          <w:p w14:paraId="7B9E664D" w14:textId="77777777" w:rsidR="002451DD" w:rsidRPr="00C93033" w:rsidRDefault="002451DD" w:rsidP="002451DD">
            <w:pPr>
              <w:rPr>
                <w:color w:val="000000"/>
                <w:sz w:val="21"/>
                <w:szCs w:val="21"/>
                <w:lang w:val="en-US"/>
              </w:rPr>
            </w:pPr>
            <w:proofErr w:type="spellStart"/>
            <w:r w:rsidRPr="00C93033">
              <w:rPr>
                <w:color w:val="000000"/>
                <w:sz w:val="21"/>
                <w:szCs w:val="21"/>
                <w:lang w:val="en-US"/>
              </w:rPr>
              <w:t>Lista</w:t>
            </w:r>
            <w:proofErr w:type="spellEnd"/>
            <w:r w:rsidRPr="00C93033">
              <w:rPr>
                <w:color w:val="000000"/>
                <w:sz w:val="21"/>
                <w:szCs w:val="21"/>
                <w:lang w:val="en-US"/>
              </w:rPr>
              <w:t xml:space="preserve"> </w:t>
            </w:r>
            <w:proofErr w:type="spellStart"/>
            <w:r w:rsidRPr="00C93033">
              <w:rPr>
                <w:color w:val="000000"/>
                <w:sz w:val="21"/>
                <w:szCs w:val="21"/>
                <w:lang w:val="en-US"/>
              </w:rPr>
              <w:t>stațiilor</w:t>
            </w:r>
            <w:proofErr w:type="spellEnd"/>
            <w:r w:rsidRPr="00C93033">
              <w:rPr>
                <w:color w:val="000000"/>
                <w:sz w:val="21"/>
                <w:szCs w:val="21"/>
                <w:lang w:val="en-US"/>
              </w:rPr>
              <w:t xml:space="preserve"> PECO conform </w:t>
            </w:r>
            <w:proofErr w:type="spellStart"/>
            <w:r w:rsidRPr="00C93033">
              <w:rPr>
                <w:color w:val="000000"/>
                <w:sz w:val="21"/>
                <w:szCs w:val="21"/>
                <w:lang w:val="en-US"/>
              </w:rPr>
              <w:t>subdiviziunilor</w:t>
            </w:r>
            <w:proofErr w:type="spellEnd"/>
            <w:r w:rsidRPr="00C93033">
              <w:rPr>
                <w:color w:val="000000"/>
                <w:sz w:val="21"/>
                <w:szCs w:val="21"/>
                <w:lang w:val="en-US"/>
              </w:rPr>
              <w:t xml:space="preserve"> </w:t>
            </w:r>
            <w:proofErr w:type="spellStart"/>
            <w:r w:rsidRPr="00C93033">
              <w:rPr>
                <w:color w:val="000000"/>
                <w:sz w:val="21"/>
                <w:szCs w:val="21"/>
                <w:lang w:val="en-US"/>
              </w:rPr>
              <w:t>autorității</w:t>
            </w:r>
            <w:proofErr w:type="spellEnd"/>
            <w:r w:rsidRPr="00C93033">
              <w:rPr>
                <w:color w:val="000000"/>
                <w:sz w:val="21"/>
                <w:szCs w:val="21"/>
                <w:lang w:val="en-US"/>
              </w:rPr>
              <w:t xml:space="preserve"> </w:t>
            </w:r>
            <w:proofErr w:type="spellStart"/>
            <w:r w:rsidRPr="00C93033">
              <w:rPr>
                <w:color w:val="000000"/>
                <w:sz w:val="21"/>
                <w:szCs w:val="21"/>
                <w:lang w:val="en-US"/>
              </w:rPr>
              <w:t>contractante</w:t>
            </w:r>
            <w:proofErr w:type="spellEnd"/>
            <w:r w:rsidRPr="00C93033">
              <w:rPr>
                <w:color w:val="000000"/>
                <w:sz w:val="21"/>
                <w:szCs w:val="21"/>
                <w:lang w:val="en-US"/>
              </w:rPr>
              <w:t xml:space="preserve"> </w:t>
            </w:r>
            <w:proofErr w:type="spellStart"/>
            <w:r w:rsidRPr="00C93033">
              <w:rPr>
                <w:color w:val="000000"/>
                <w:sz w:val="21"/>
                <w:szCs w:val="21"/>
                <w:lang w:val="en-US"/>
              </w:rPr>
              <w:t>specificate</w:t>
            </w:r>
            <w:proofErr w:type="spellEnd"/>
            <w:r w:rsidRPr="00C93033">
              <w:rPr>
                <w:color w:val="000000"/>
                <w:sz w:val="21"/>
                <w:szCs w:val="21"/>
                <w:lang w:val="en-US"/>
              </w:rPr>
              <w:t xml:space="preserve"> </w:t>
            </w:r>
            <w:proofErr w:type="spellStart"/>
            <w:r w:rsidRPr="00C93033">
              <w:rPr>
                <w:color w:val="000000"/>
                <w:sz w:val="21"/>
                <w:szCs w:val="21"/>
                <w:lang w:val="en-US"/>
              </w:rPr>
              <w:t>în</w:t>
            </w:r>
            <w:proofErr w:type="spellEnd"/>
            <w:r w:rsidRPr="00C93033">
              <w:rPr>
                <w:color w:val="000000"/>
                <w:sz w:val="21"/>
                <w:szCs w:val="21"/>
                <w:lang w:val="en-US"/>
              </w:rPr>
              <w:t xml:space="preserve"> </w:t>
            </w:r>
            <w:proofErr w:type="spellStart"/>
            <w:r w:rsidRPr="00C93033">
              <w:rPr>
                <w:color w:val="000000"/>
                <w:sz w:val="21"/>
                <w:szCs w:val="21"/>
                <w:lang w:val="en-US"/>
              </w:rPr>
              <w:t>anexa</w:t>
            </w:r>
            <w:proofErr w:type="spellEnd"/>
            <w:r w:rsidRPr="00C93033">
              <w:rPr>
                <w:color w:val="000000"/>
                <w:sz w:val="21"/>
                <w:szCs w:val="21"/>
                <w:lang w:val="en-US"/>
              </w:rPr>
              <w:t xml:space="preserve"> nr.1</w:t>
            </w:r>
          </w:p>
          <w:p w14:paraId="39EB7298" w14:textId="3170E7C0" w:rsidR="00300D40" w:rsidRPr="00672D09" w:rsidRDefault="00300D40" w:rsidP="000D20ED">
            <w:pPr>
              <w:rPr>
                <w:color w:val="FF0000"/>
                <w:sz w:val="21"/>
                <w:szCs w:val="21"/>
                <w:lang w:val="ro-RO"/>
              </w:rPr>
            </w:pPr>
          </w:p>
        </w:tc>
        <w:tc>
          <w:tcPr>
            <w:tcW w:w="3588" w:type="dxa"/>
            <w:shd w:val="clear" w:color="auto" w:fill="auto"/>
          </w:tcPr>
          <w:p w14:paraId="18980AE9" w14:textId="7E5F504A" w:rsidR="00300D40" w:rsidRPr="002451DD" w:rsidRDefault="002451DD" w:rsidP="000D20ED">
            <w:pPr>
              <w:rPr>
                <w:color w:val="000000"/>
                <w:sz w:val="21"/>
                <w:szCs w:val="21"/>
                <w:lang w:val="en-US"/>
              </w:rPr>
            </w:pPr>
            <w:proofErr w:type="spellStart"/>
            <w:r>
              <w:rPr>
                <w:color w:val="000000"/>
                <w:sz w:val="21"/>
                <w:szCs w:val="21"/>
                <w:lang w:val="en-US"/>
              </w:rPr>
              <w:t>Semnat</w:t>
            </w:r>
            <w:r w:rsidR="009F4ED4">
              <w:rPr>
                <w:color w:val="000000"/>
                <w:sz w:val="21"/>
                <w:szCs w:val="21"/>
                <w:lang w:val="en-US"/>
              </w:rPr>
              <w:t>ă</w:t>
            </w:r>
            <w:proofErr w:type="spellEnd"/>
            <w:r>
              <w:rPr>
                <w:color w:val="000000"/>
                <w:sz w:val="21"/>
                <w:szCs w:val="21"/>
                <w:lang w:val="en-US"/>
              </w:rPr>
              <w:t xml:space="preserve"> electronic de </w:t>
            </w:r>
            <w:proofErr w:type="spellStart"/>
            <w:r>
              <w:rPr>
                <w:color w:val="000000"/>
                <w:sz w:val="21"/>
                <w:szCs w:val="21"/>
                <w:lang w:val="en-US"/>
              </w:rPr>
              <w:t>către</w:t>
            </w:r>
            <w:proofErr w:type="spellEnd"/>
            <w:r>
              <w:rPr>
                <w:color w:val="000000"/>
                <w:sz w:val="21"/>
                <w:szCs w:val="21"/>
                <w:lang w:val="en-US"/>
              </w:rPr>
              <w:t xml:space="preserve"> </w:t>
            </w:r>
            <w:proofErr w:type="spellStart"/>
            <w:r>
              <w:rPr>
                <w:color w:val="000000"/>
                <w:sz w:val="21"/>
                <w:szCs w:val="21"/>
                <w:lang w:val="en-US"/>
              </w:rPr>
              <w:t>operatorul</w:t>
            </w:r>
            <w:proofErr w:type="spellEnd"/>
            <w:r>
              <w:rPr>
                <w:color w:val="000000"/>
                <w:sz w:val="21"/>
                <w:szCs w:val="21"/>
                <w:lang w:val="en-US"/>
              </w:rPr>
              <w:t xml:space="preserve"> economic</w:t>
            </w:r>
            <w:r w:rsidRPr="00C93033">
              <w:rPr>
                <w:color w:val="000000"/>
                <w:sz w:val="21"/>
                <w:szCs w:val="21"/>
                <w:lang w:val="en-US"/>
              </w:rPr>
              <w:t xml:space="preserve"> (</w:t>
            </w:r>
            <w:proofErr w:type="spellStart"/>
            <w:r w:rsidRPr="00C93033">
              <w:rPr>
                <w:color w:val="000000"/>
                <w:sz w:val="21"/>
                <w:szCs w:val="21"/>
                <w:lang w:val="en-US"/>
              </w:rPr>
              <w:t>operatorul</w:t>
            </w:r>
            <w:proofErr w:type="spellEnd"/>
            <w:r w:rsidRPr="00C93033">
              <w:rPr>
                <w:color w:val="000000"/>
                <w:sz w:val="21"/>
                <w:szCs w:val="21"/>
                <w:lang w:val="en-US"/>
              </w:rPr>
              <w:t xml:space="preserve"> economic </w:t>
            </w:r>
            <w:proofErr w:type="spellStart"/>
            <w:r w:rsidRPr="00C93033">
              <w:rPr>
                <w:color w:val="000000"/>
                <w:sz w:val="21"/>
                <w:szCs w:val="21"/>
                <w:lang w:val="en-US"/>
              </w:rPr>
              <w:t>urmează</w:t>
            </w:r>
            <w:proofErr w:type="spellEnd"/>
            <w:r w:rsidRPr="00C93033">
              <w:rPr>
                <w:color w:val="000000"/>
                <w:sz w:val="21"/>
                <w:szCs w:val="21"/>
                <w:lang w:val="en-US"/>
              </w:rPr>
              <w:t xml:space="preserve"> </w:t>
            </w:r>
            <w:proofErr w:type="spellStart"/>
            <w:r w:rsidRPr="00C93033">
              <w:rPr>
                <w:color w:val="000000"/>
                <w:sz w:val="21"/>
                <w:szCs w:val="21"/>
                <w:lang w:val="en-US"/>
              </w:rPr>
              <w:t>să</w:t>
            </w:r>
            <w:proofErr w:type="spellEnd"/>
            <w:r w:rsidRPr="00C93033">
              <w:rPr>
                <w:color w:val="000000"/>
                <w:sz w:val="21"/>
                <w:szCs w:val="21"/>
                <w:lang w:val="en-US"/>
              </w:rPr>
              <w:t xml:space="preserve"> </w:t>
            </w:r>
            <w:proofErr w:type="spellStart"/>
            <w:r w:rsidRPr="00C93033">
              <w:rPr>
                <w:color w:val="000000"/>
                <w:sz w:val="21"/>
                <w:szCs w:val="21"/>
                <w:lang w:val="en-US"/>
              </w:rPr>
              <w:t>dispună</w:t>
            </w:r>
            <w:proofErr w:type="spellEnd"/>
            <w:r w:rsidRPr="00C93033">
              <w:rPr>
                <w:color w:val="000000"/>
                <w:sz w:val="21"/>
                <w:szCs w:val="21"/>
                <w:lang w:val="en-US"/>
              </w:rPr>
              <w:t xml:space="preserve"> de </w:t>
            </w:r>
            <w:proofErr w:type="spellStart"/>
            <w:r w:rsidRPr="00C93033">
              <w:rPr>
                <w:color w:val="000000"/>
                <w:sz w:val="21"/>
                <w:szCs w:val="21"/>
                <w:lang w:val="en-US"/>
              </w:rPr>
              <w:t>stații</w:t>
            </w:r>
            <w:proofErr w:type="spellEnd"/>
            <w:r w:rsidRPr="00C93033">
              <w:rPr>
                <w:color w:val="000000"/>
                <w:sz w:val="21"/>
                <w:szCs w:val="21"/>
                <w:lang w:val="en-US"/>
              </w:rPr>
              <w:t xml:space="preserve"> PECO la </w:t>
            </w:r>
            <w:proofErr w:type="spellStart"/>
            <w:r w:rsidRPr="00C93033">
              <w:rPr>
                <w:color w:val="000000"/>
                <w:sz w:val="21"/>
                <w:szCs w:val="21"/>
                <w:lang w:val="en-US"/>
              </w:rPr>
              <w:t>distanță</w:t>
            </w:r>
            <w:proofErr w:type="spellEnd"/>
            <w:r w:rsidRPr="00C93033">
              <w:rPr>
                <w:color w:val="000000"/>
                <w:sz w:val="21"/>
                <w:szCs w:val="21"/>
                <w:lang w:val="en-US"/>
              </w:rPr>
              <w:t xml:space="preserve"> </w:t>
            </w:r>
            <w:proofErr w:type="spellStart"/>
            <w:r w:rsidRPr="00C93033">
              <w:rPr>
                <w:color w:val="000000"/>
                <w:sz w:val="21"/>
                <w:szCs w:val="21"/>
                <w:lang w:val="en-US"/>
              </w:rPr>
              <w:t>maximă</w:t>
            </w:r>
            <w:proofErr w:type="spellEnd"/>
            <w:r w:rsidRPr="00C93033">
              <w:rPr>
                <w:color w:val="000000"/>
                <w:sz w:val="21"/>
                <w:szCs w:val="21"/>
                <w:lang w:val="en-US"/>
              </w:rPr>
              <w:t xml:space="preserve"> de 5 km </w:t>
            </w:r>
            <w:proofErr w:type="spellStart"/>
            <w:r w:rsidRPr="00C93033">
              <w:rPr>
                <w:color w:val="000000"/>
                <w:sz w:val="21"/>
                <w:szCs w:val="21"/>
                <w:lang w:val="en-US"/>
              </w:rPr>
              <w:t>față</w:t>
            </w:r>
            <w:proofErr w:type="spellEnd"/>
            <w:r w:rsidRPr="00C93033">
              <w:rPr>
                <w:color w:val="000000"/>
                <w:sz w:val="21"/>
                <w:szCs w:val="21"/>
                <w:lang w:val="en-US"/>
              </w:rPr>
              <w:t xml:space="preserve"> de </w:t>
            </w:r>
            <w:proofErr w:type="spellStart"/>
            <w:r w:rsidRPr="00C93033">
              <w:rPr>
                <w:color w:val="000000"/>
                <w:sz w:val="21"/>
                <w:szCs w:val="21"/>
                <w:lang w:val="en-US"/>
              </w:rPr>
              <w:t>sediile</w:t>
            </w:r>
            <w:proofErr w:type="spellEnd"/>
            <w:r w:rsidRPr="00C93033">
              <w:rPr>
                <w:color w:val="000000"/>
                <w:sz w:val="21"/>
                <w:szCs w:val="21"/>
                <w:lang w:val="en-US"/>
              </w:rPr>
              <w:t xml:space="preserve"> </w:t>
            </w:r>
            <w:proofErr w:type="spellStart"/>
            <w:r w:rsidRPr="00C93033">
              <w:rPr>
                <w:color w:val="000000"/>
                <w:sz w:val="21"/>
                <w:szCs w:val="21"/>
                <w:lang w:val="en-US"/>
              </w:rPr>
              <w:t>subdiviziunilor</w:t>
            </w:r>
            <w:proofErr w:type="spellEnd"/>
            <w:r w:rsidRPr="00C93033">
              <w:rPr>
                <w:color w:val="000000"/>
                <w:sz w:val="21"/>
                <w:szCs w:val="21"/>
                <w:lang w:val="en-US"/>
              </w:rPr>
              <w:t xml:space="preserve"> IGP indicate </w:t>
            </w:r>
            <w:proofErr w:type="spellStart"/>
            <w:r w:rsidRPr="00C93033">
              <w:rPr>
                <w:color w:val="000000"/>
                <w:sz w:val="21"/>
                <w:szCs w:val="21"/>
                <w:lang w:val="en-US"/>
              </w:rPr>
              <w:t>în</w:t>
            </w:r>
            <w:proofErr w:type="spellEnd"/>
            <w:r w:rsidRPr="00C93033">
              <w:rPr>
                <w:color w:val="000000"/>
                <w:sz w:val="21"/>
                <w:szCs w:val="21"/>
                <w:lang w:val="en-US"/>
              </w:rPr>
              <w:t xml:space="preserve"> </w:t>
            </w:r>
            <w:proofErr w:type="spellStart"/>
            <w:r w:rsidRPr="00C93033">
              <w:rPr>
                <w:color w:val="000000"/>
                <w:sz w:val="21"/>
                <w:szCs w:val="21"/>
                <w:lang w:val="en-US"/>
              </w:rPr>
              <w:t>anexa</w:t>
            </w:r>
            <w:proofErr w:type="spellEnd"/>
            <w:r w:rsidRPr="00C93033">
              <w:rPr>
                <w:color w:val="000000"/>
                <w:sz w:val="21"/>
                <w:szCs w:val="21"/>
                <w:lang w:val="en-US"/>
              </w:rPr>
              <w:t xml:space="preserve"> nr.1, </w:t>
            </w:r>
            <w:proofErr w:type="spellStart"/>
            <w:r w:rsidRPr="00C93033">
              <w:rPr>
                <w:color w:val="000000"/>
                <w:sz w:val="21"/>
                <w:szCs w:val="21"/>
                <w:lang w:val="en-US"/>
              </w:rPr>
              <w:t>inclusiv</w:t>
            </w:r>
            <w:proofErr w:type="spellEnd"/>
            <w:r w:rsidRPr="00C93033">
              <w:rPr>
                <w:color w:val="000000"/>
                <w:sz w:val="21"/>
                <w:szCs w:val="21"/>
                <w:lang w:val="en-US"/>
              </w:rPr>
              <w:t xml:space="preserve"> </w:t>
            </w:r>
            <w:proofErr w:type="spellStart"/>
            <w:r w:rsidRPr="00C93033">
              <w:rPr>
                <w:color w:val="000000"/>
                <w:sz w:val="21"/>
                <w:szCs w:val="21"/>
                <w:lang w:val="en-US"/>
              </w:rPr>
              <w:t>în</w:t>
            </w:r>
            <w:proofErr w:type="spellEnd"/>
            <w:r w:rsidRPr="00C93033">
              <w:rPr>
                <w:color w:val="000000"/>
                <w:sz w:val="21"/>
                <w:szCs w:val="21"/>
                <w:lang w:val="en-US"/>
              </w:rPr>
              <w:t xml:space="preserve"> </w:t>
            </w:r>
            <w:proofErr w:type="spellStart"/>
            <w:r w:rsidRPr="00C93033">
              <w:rPr>
                <w:color w:val="000000"/>
                <w:sz w:val="21"/>
                <w:szCs w:val="21"/>
                <w:lang w:val="en-US"/>
              </w:rPr>
              <w:t>mun.Chișinău</w:t>
            </w:r>
            <w:proofErr w:type="spellEnd"/>
            <w:r w:rsidRPr="00C93033">
              <w:rPr>
                <w:color w:val="000000"/>
                <w:sz w:val="21"/>
                <w:szCs w:val="21"/>
                <w:lang w:val="en-US"/>
              </w:rPr>
              <w:t>).</w:t>
            </w:r>
          </w:p>
        </w:tc>
        <w:tc>
          <w:tcPr>
            <w:tcW w:w="1623" w:type="dxa"/>
            <w:shd w:val="clear" w:color="auto" w:fill="auto"/>
          </w:tcPr>
          <w:p w14:paraId="1BE75062" w14:textId="3C7EDDBD" w:rsidR="00300D40" w:rsidRPr="009A1CDE" w:rsidRDefault="002451DD" w:rsidP="002451DD">
            <w:pPr>
              <w:tabs>
                <w:tab w:val="left" w:pos="612"/>
              </w:tabs>
              <w:rPr>
                <w:iCs/>
                <w:sz w:val="21"/>
                <w:szCs w:val="21"/>
                <w:lang w:val="ro-RO"/>
              </w:rPr>
            </w:pPr>
            <w:r>
              <w:rPr>
                <w:iCs/>
                <w:sz w:val="21"/>
                <w:szCs w:val="21"/>
                <w:lang w:val="ro-RO"/>
              </w:rPr>
              <w:t xml:space="preserve">Obligatoriu </w:t>
            </w:r>
          </w:p>
        </w:tc>
      </w:tr>
      <w:tr w:rsidR="00300D40" w:rsidRPr="009A1CDE" w14:paraId="464876E2" w14:textId="77777777" w:rsidTr="000D20ED">
        <w:trPr>
          <w:trHeight w:val="4106"/>
        </w:trPr>
        <w:tc>
          <w:tcPr>
            <w:tcW w:w="577" w:type="dxa"/>
            <w:shd w:val="clear" w:color="auto" w:fill="auto"/>
          </w:tcPr>
          <w:p w14:paraId="648D8A7C" w14:textId="77777777" w:rsidR="00300D40" w:rsidRPr="0072184A" w:rsidRDefault="006753B0" w:rsidP="000D20ED">
            <w:pPr>
              <w:tabs>
                <w:tab w:val="left" w:pos="612"/>
              </w:tabs>
              <w:rPr>
                <w:iCs/>
                <w:sz w:val="24"/>
                <w:szCs w:val="24"/>
                <w:lang w:val="ro-RO"/>
              </w:rPr>
            </w:pPr>
            <w:r>
              <w:rPr>
                <w:iCs/>
                <w:sz w:val="24"/>
                <w:szCs w:val="24"/>
                <w:lang w:val="ro-RO"/>
              </w:rPr>
              <w:t>6</w:t>
            </w:r>
          </w:p>
        </w:tc>
        <w:tc>
          <w:tcPr>
            <w:tcW w:w="3840" w:type="dxa"/>
            <w:shd w:val="clear" w:color="auto" w:fill="auto"/>
          </w:tcPr>
          <w:p w14:paraId="2506B035" w14:textId="0326B691" w:rsidR="00300D40" w:rsidRPr="009A1CDE" w:rsidRDefault="00300D40" w:rsidP="000D20ED">
            <w:pPr>
              <w:rPr>
                <w:color w:val="000000" w:themeColor="text1"/>
                <w:sz w:val="21"/>
                <w:szCs w:val="21"/>
                <w:lang w:val="ro-RO"/>
              </w:rPr>
            </w:pPr>
            <w:r w:rsidRPr="009A1CDE">
              <w:rPr>
                <w:color w:val="000000" w:themeColor="text1"/>
                <w:sz w:val="21"/>
                <w:szCs w:val="21"/>
                <w:lang w:val="ro-RO"/>
              </w:rPr>
              <w:t>Documente solicitate de la operatori economici determinați câștigători în termenul solicitat în DUAE</w:t>
            </w:r>
            <w:r w:rsidR="002451DD">
              <w:rPr>
                <w:color w:val="000000" w:themeColor="text1"/>
                <w:sz w:val="21"/>
                <w:szCs w:val="21"/>
                <w:lang w:val="ro-RO"/>
              </w:rPr>
              <w:t>:</w:t>
            </w:r>
          </w:p>
          <w:p w14:paraId="0CA2B015" w14:textId="77777777" w:rsidR="00300D40" w:rsidRPr="009A1CDE" w:rsidRDefault="00300D40" w:rsidP="000D20ED">
            <w:pPr>
              <w:rPr>
                <w:color w:val="000000" w:themeColor="text1"/>
                <w:sz w:val="21"/>
                <w:szCs w:val="21"/>
                <w:lang w:val="ro-RO"/>
              </w:rPr>
            </w:pPr>
            <w:r w:rsidRPr="009A1CDE">
              <w:rPr>
                <w:color w:val="000000" w:themeColor="text1"/>
                <w:sz w:val="21"/>
                <w:szCs w:val="21"/>
                <w:lang w:val="ro-RO"/>
              </w:rPr>
              <w:t>1.Rechizite bancare;</w:t>
            </w:r>
          </w:p>
          <w:p w14:paraId="5849CC66" w14:textId="77777777" w:rsidR="00300D40" w:rsidRPr="009A1CDE" w:rsidRDefault="00300D40" w:rsidP="000D20ED">
            <w:pPr>
              <w:rPr>
                <w:color w:val="000000" w:themeColor="text1"/>
                <w:sz w:val="21"/>
                <w:szCs w:val="21"/>
                <w:lang w:val="ro-RO"/>
              </w:rPr>
            </w:pPr>
            <w:r w:rsidRPr="009A1CDE">
              <w:rPr>
                <w:color w:val="000000" w:themeColor="text1"/>
                <w:sz w:val="21"/>
                <w:szCs w:val="21"/>
                <w:lang w:val="ro-RO"/>
              </w:rPr>
              <w:t>2.Certificat/decizie de înregistrare a întreprinderii sau extras din Registrul de Stat al persoanelor juridice – copie, confirmată prin aplicarea semnăturii și ștampilei ofertantului;</w:t>
            </w:r>
          </w:p>
          <w:p w14:paraId="22335CCB" w14:textId="77777777" w:rsidR="00300D40" w:rsidRPr="009A1CDE" w:rsidRDefault="00300D40" w:rsidP="000D20ED">
            <w:pPr>
              <w:rPr>
                <w:color w:val="000000" w:themeColor="text1"/>
                <w:sz w:val="21"/>
                <w:szCs w:val="21"/>
                <w:lang w:val="ro-RO"/>
              </w:rPr>
            </w:pPr>
            <w:r w:rsidRPr="009A1CDE">
              <w:rPr>
                <w:color w:val="000000" w:themeColor="text1"/>
                <w:sz w:val="21"/>
                <w:szCs w:val="21"/>
                <w:lang w:val="ro-RO"/>
              </w:rPr>
              <w:t>3.Certificat de efectuare sistematică a plății impozitelor, contribuțiilor – copie, confirmată prin aplicarea semnăturii și ștampilei ofertantului;</w:t>
            </w:r>
          </w:p>
          <w:p w14:paraId="277B9544" w14:textId="77777777" w:rsidR="00300D40" w:rsidRPr="009A1CDE" w:rsidRDefault="00300D40" w:rsidP="000D20ED">
            <w:pPr>
              <w:rPr>
                <w:color w:val="000000"/>
                <w:sz w:val="21"/>
                <w:szCs w:val="21"/>
                <w:lang w:val="ro-RO"/>
              </w:rPr>
            </w:pPr>
            <w:r w:rsidRPr="009A1CDE">
              <w:rPr>
                <w:color w:val="000000" w:themeColor="text1"/>
                <w:sz w:val="21"/>
                <w:szCs w:val="21"/>
                <w:lang w:val="ro-RO"/>
              </w:rPr>
              <w:t>4.Certificat de conformitate sau alt certificat ce confirmă calitatea bunului oferit – original – semnat și ștampilat de către operatorul economic.</w:t>
            </w:r>
          </w:p>
        </w:tc>
        <w:tc>
          <w:tcPr>
            <w:tcW w:w="3588" w:type="dxa"/>
            <w:shd w:val="clear" w:color="auto" w:fill="auto"/>
          </w:tcPr>
          <w:p w14:paraId="4B1A0A0D" w14:textId="77777777" w:rsidR="00300D40" w:rsidRPr="009A1CDE" w:rsidRDefault="00300D40" w:rsidP="000D20ED">
            <w:pPr>
              <w:rPr>
                <w:color w:val="000000"/>
                <w:sz w:val="21"/>
                <w:szCs w:val="21"/>
                <w:lang w:val="ro-RO"/>
              </w:rPr>
            </w:pPr>
            <w:r>
              <w:rPr>
                <w:iCs/>
                <w:sz w:val="21"/>
                <w:szCs w:val="21"/>
                <w:lang w:val="ro-RO"/>
              </w:rPr>
              <w:t>Semnat electronic</w:t>
            </w:r>
            <w:r w:rsidRPr="009A1CDE">
              <w:rPr>
                <w:iCs/>
                <w:sz w:val="21"/>
                <w:szCs w:val="21"/>
                <w:lang w:val="ro-RO"/>
              </w:rPr>
              <w:t xml:space="preserve"> de către operatorul economic.</w:t>
            </w:r>
          </w:p>
        </w:tc>
        <w:tc>
          <w:tcPr>
            <w:tcW w:w="1623" w:type="dxa"/>
            <w:shd w:val="clear" w:color="auto" w:fill="auto"/>
          </w:tcPr>
          <w:p w14:paraId="41005EFA" w14:textId="77777777" w:rsidR="00300D40" w:rsidRPr="009A1CDE" w:rsidRDefault="00300D40" w:rsidP="000D20ED">
            <w:pPr>
              <w:tabs>
                <w:tab w:val="left" w:pos="612"/>
              </w:tabs>
              <w:rPr>
                <w:iCs/>
                <w:sz w:val="21"/>
                <w:szCs w:val="21"/>
                <w:lang w:val="ro-RO"/>
              </w:rPr>
            </w:pPr>
            <w:r w:rsidRPr="009A1CDE">
              <w:rPr>
                <w:iCs/>
                <w:sz w:val="21"/>
                <w:szCs w:val="21"/>
                <w:lang w:val="ro-RO"/>
              </w:rPr>
              <w:t>Obligatoriu</w:t>
            </w:r>
          </w:p>
        </w:tc>
      </w:tr>
      <w:tr w:rsidR="00300D40" w:rsidRPr="006753B0" w14:paraId="0EA6B42F" w14:textId="77777777" w:rsidTr="000D20ED">
        <w:tc>
          <w:tcPr>
            <w:tcW w:w="577" w:type="dxa"/>
            <w:shd w:val="clear" w:color="auto" w:fill="auto"/>
          </w:tcPr>
          <w:p w14:paraId="6505A2AD" w14:textId="77777777" w:rsidR="00300D40" w:rsidRPr="006753B0" w:rsidRDefault="006753B0" w:rsidP="000D20ED">
            <w:pPr>
              <w:tabs>
                <w:tab w:val="left" w:pos="612"/>
              </w:tabs>
              <w:rPr>
                <w:iCs/>
                <w:sz w:val="24"/>
                <w:szCs w:val="24"/>
                <w:lang w:val="ro-RO"/>
              </w:rPr>
            </w:pPr>
            <w:r w:rsidRPr="006753B0">
              <w:rPr>
                <w:iCs/>
                <w:sz w:val="24"/>
                <w:szCs w:val="24"/>
                <w:lang w:val="ro-RO"/>
              </w:rPr>
              <w:t>7</w:t>
            </w:r>
          </w:p>
        </w:tc>
        <w:tc>
          <w:tcPr>
            <w:tcW w:w="3840" w:type="dxa"/>
            <w:shd w:val="clear" w:color="auto" w:fill="auto"/>
          </w:tcPr>
          <w:p w14:paraId="243EBA3D" w14:textId="51A70CD7" w:rsidR="00300D40" w:rsidRPr="006753B0" w:rsidRDefault="00300D40" w:rsidP="0028151E">
            <w:pPr>
              <w:rPr>
                <w:color w:val="000000"/>
                <w:sz w:val="21"/>
                <w:szCs w:val="21"/>
                <w:lang w:val="ro-RO"/>
              </w:rPr>
            </w:pPr>
            <w:r w:rsidRPr="006753B0">
              <w:rPr>
                <w:color w:val="000000"/>
                <w:sz w:val="21"/>
                <w:szCs w:val="21"/>
                <w:lang w:val="ro-RO"/>
              </w:rPr>
              <w:t>Garanţi</w:t>
            </w:r>
            <w:r w:rsidR="0028151E">
              <w:rPr>
                <w:color w:val="000000"/>
                <w:sz w:val="21"/>
                <w:szCs w:val="21"/>
                <w:lang w:val="ro-RO"/>
              </w:rPr>
              <w:t>a</w:t>
            </w:r>
            <w:r w:rsidRPr="006753B0">
              <w:rPr>
                <w:color w:val="000000"/>
                <w:sz w:val="21"/>
                <w:szCs w:val="21"/>
                <w:lang w:val="ro-RO"/>
              </w:rPr>
              <w:t xml:space="preserve"> de bună execuţie 5%</w:t>
            </w:r>
          </w:p>
        </w:tc>
        <w:tc>
          <w:tcPr>
            <w:tcW w:w="3588" w:type="dxa"/>
            <w:shd w:val="clear" w:color="auto" w:fill="auto"/>
          </w:tcPr>
          <w:p w14:paraId="157B8583" w14:textId="67E865A7" w:rsidR="00300D40" w:rsidRPr="006753B0" w:rsidRDefault="00300D40" w:rsidP="000D20ED">
            <w:pPr>
              <w:rPr>
                <w:sz w:val="21"/>
                <w:szCs w:val="21"/>
                <w:lang w:val="ro-RO"/>
              </w:rPr>
            </w:pPr>
            <w:r w:rsidRPr="006753B0">
              <w:rPr>
                <w:iCs/>
                <w:sz w:val="21"/>
                <w:szCs w:val="21"/>
                <w:lang w:val="ro-RO"/>
              </w:rPr>
              <w:t xml:space="preserve">Formularul F3.3, </w:t>
            </w:r>
            <w:r w:rsidRPr="006753B0">
              <w:rPr>
                <w:color w:val="000000"/>
                <w:sz w:val="21"/>
                <w:szCs w:val="21"/>
                <w:lang w:val="ro-RO"/>
              </w:rPr>
              <w:t xml:space="preserve">originalul garanției pentru ofertă emis de banca deținătoare de cont sau transfer la contul beneficiarului </w:t>
            </w:r>
            <w:r w:rsidRPr="007E0472">
              <w:rPr>
                <w:b/>
                <w:sz w:val="21"/>
                <w:szCs w:val="21"/>
                <w:lang w:val="ro-RO"/>
              </w:rPr>
              <w:t>(or</w:t>
            </w:r>
            <w:r w:rsidR="002451DD">
              <w:rPr>
                <w:b/>
                <w:sz w:val="21"/>
                <w:szCs w:val="21"/>
                <w:lang w:val="ro-RO"/>
              </w:rPr>
              <w:t>iginalul garanției de buna execuție</w:t>
            </w:r>
            <w:r w:rsidRPr="007E0472">
              <w:rPr>
                <w:b/>
                <w:sz w:val="21"/>
                <w:szCs w:val="21"/>
                <w:lang w:val="ro-RO"/>
              </w:rPr>
              <w:t xml:space="preserve"> va fi prezentat la sediul autorității contractate </w:t>
            </w:r>
            <w:r w:rsidRPr="007E0472">
              <w:rPr>
                <w:b/>
                <w:bCs/>
                <w:iCs/>
                <w:sz w:val="21"/>
                <w:szCs w:val="21"/>
                <w:lang w:val="ro-RO"/>
              </w:rPr>
              <w:t>str. Tiraspol 11/1, mun. Chișinău).</w:t>
            </w:r>
          </w:p>
        </w:tc>
        <w:tc>
          <w:tcPr>
            <w:tcW w:w="1623" w:type="dxa"/>
            <w:shd w:val="clear" w:color="auto" w:fill="auto"/>
          </w:tcPr>
          <w:p w14:paraId="3EBDB3C7" w14:textId="77777777" w:rsidR="00300D40" w:rsidRPr="006753B0" w:rsidRDefault="00300D40" w:rsidP="000D20ED">
            <w:pPr>
              <w:tabs>
                <w:tab w:val="left" w:pos="612"/>
              </w:tabs>
              <w:rPr>
                <w:iCs/>
                <w:sz w:val="21"/>
                <w:szCs w:val="21"/>
                <w:lang w:val="ro-RO"/>
              </w:rPr>
            </w:pPr>
            <w:r w:rsidRPr="006753B0">
              <w:rPr>
                <w:iCs/>
                <w:sz w:val="21"/>
                <w:szCs w:val="21"/>
                <w:lang w:val="ro-RO"/>
              </w:rPr>
              <w:t>Obligatoriu la semnarea contractului</w:t>
            </w:r>
          </w:p>
        </w:tc>
      </w:tr>
    </w:tbl>
    <w:p w14:paraId="412F170A" w14:textId="77777777" w:rsidR="00F53932" w:rsidRPr="006753B0" w:rsidRDefault="00F53932" w:rsidP="004F6142">
      <w:pPr>
        <w:numPr>
          <w:ilvl w:val="0"/>
          <w:numId w:val="3"/>
        </w:numPr>
        <w:tabs>
          <w:tab w:val="right" w:pos="426"/>
        </w:tabs>
        <w:spacing w:before="120"/>
        <w:ind w:left="360"/>
        <w:rPr>
          <w:b/>
          <w:sz w:val="24"/>
          <w:szCs w:val="24"/>
          <w:lang w:val="ro-RO"/>
        </w:rPr>
      </w:pPr>
      <w:r w:rsidRPr="006753B0">
        <w:rPr>
          <w:b/>
          <w:sz w:val="24"/>
          <w:szCs w:val="24"/>
          <w:lang w:val="ro-RO"/>
        </w:rPr>
        <w:lastRenderedPageBreak/>
        <w:t xml:space="preserve">Motivul recurgerii la procedura accelerată (în cazul </w:t>
      </w:r>
      <w:r w:rsidR="00AC2788" w:rsidRPr="006753B0">
        <w:rPr>
          <w:b/>
          <w:sz w:val="24"/>
          <w:szCs w:val="24"/>
          <w:lang w:val="ro-RO"/>
        </w:rPr>
        <w:t>licitației</w:t>
      </w:r>
      <w:r w:rsidRPr="006753B0">
        <w:rPr>
          <w:b/>
          <w:sz w:val="24"/>
          <w:szCs w:val="24"/>
          <w:lang w:val="ro-RO"/>
        </w:rPr>
        <w:t xml:space="preserve"> deschise, </w:t>
      </w:r>
      <w:r w:rsidR="006753B0" w:rsidRPr="006753B0">
        <w:rPr>
          <w:b/>
          <w:sz w:val="24"/>
          <w:szCs w:val="24"/>
          <w:lang w:val="ro-RO"/>
        </w:rPr>
        <w:t>restrânse</w:t>
      </w:r>
      <w:r w:rsidRPr="006753B0">
        <w:rPr>
          <w:b/>
          <w:sz w:val="24"/>
          <w:szCs w:val="24"/>
          <w:lang w:val="ro-RO"/>
        </w:rPr>
        <w:t xml:space="preserve"> </w:t>
      </w:r>
      <w:r w:rsidR="00AC2788" w:rsidRPr="006753B0">
        <w:rPr>
          <w:b/>
          <w:sz w:val="24"/>
          <w:szCs w:val="24"/>
          <w:lang w:val="ro-RO"/>
        </w:rPr>
        <w:t>și</w:t>
      </w:r>
      <w:r w:rsidRPr="006753B0">
        <w:rPr>
          <w:b/>
          <w:sz w:val="24"/>
          <w:szCs w:val="24"/>
          <w:lang w:val="ro-RO"/>
        </w:rPr>
        <w:t xml:space="preserve"> al </w:t>
      </w:r>
      <w:r w:rsidR="007F1077" w:rsidRPr="006753B0">
        <w:rPr>
          <w:b/>
          <w:sz w:val="24"/>
          <w:szCs w:val="24"/>
          <w:lang w:val="ro-RO"/>
        </w:rPr>
        <w:t>procedurii negociate), după caz</w:t>
      </w:r>
      <w:r w:rsidR="006753B0" w:rsidRPr="006753B0">
        <w:rPr>
          <w:b/>
          <w:sz w:val="24"/>
          <w:szCs w:val="24"/>
          <w:lang w:val="ro-RO"/>
        </w:rPr>
        <w:t xml:space="preserve">: </w:t>
      </w:r>
      <w:r w:rsidR="006753B0" w:rsidRPr="006753B0">
        <w:rPr>
          <w:b/>
          <w:sz w:val="24"/>
          <w:szCs w:val="24"/>
          <w:shd w:val="clear" w:color="auto" w:fill="FFFFFF"/>
          <w:lang w:val="ro-RO"/>
        </w:rPr>
        <w:t>nu se aplic</w:t>
      </w:r>
      <w:r w:rsidR="006753B0" w:rsidRPr="006753B0">
        <w:rPr>
          <w:b/>
          <w:sz w:val="24"/>
          <w:szCs w:val="24"/>
          <w:lang w:val="ro-RO"/>
        </w:rPr>
        <w:t>ă.</w:t>
      </w:r>
    </w:p>
    <w:p w14:paraId="4693AE1A" w14:textId="77777777" w:rsidR="00EF7226" w:rsidRPr="006753B0" w:rsidRDefault="00EF7226" w:rsidP="004F6142">
      <w:pPr>
        <w:numPr>
          <w:ilvl w:val="0"/>
          <w:numId w:val="3"/>
        </w:numPr>
        <w:tabs>
          <w:tab w:val="right" w:pos="426"/>
        </w:tabs>
        <w:spacing w:before="120"/>
        <w:ind w:left="360"/>
        <w:rPr>
          <w:b/>
          <w:sz w:val="24"/>
          <w:szCs w:val="24"/>
          <w:lang w:val="ro-RO"/>
        </w:rPr>
      </w:pPr>
      <w:r w:rsidRPr="006753B0">
        <w:rPr>
          <w:b/>
          <w:sz w:val="24"/>
          <w:szCs w:val="24"/>
          <w:lang w:val="ro-RO"/>
        </w:rPr>
        <w:t>Tehnici și instrumente specifice de atribuire (dacă este cazul</w:t>
      </w:r>
      <w:r w:rsidR="007F1077" w:rsidRPr="006753B0">
        <w:rPr>
          <w:b/>
          <w:sz w:val="24"/>
          <w:szCs w:val="24"/>
          <w:lang w:val="ro-RO"/>
        </w:rPr>
        <w:t xml:space="preserve"> specificați dacă se va utiliza acordul-cadru, sistemul dinamic de achiziție sau licitația electronică</w:t>
      </w:r>
      <w:r w:rsidR="006753B0" w:rsidRPr="006753B0">
        <w:rPr>
          <w:b/>
          <w:sz w:val="24"/>
          <w:szCs w:val="24"/>
          <w:lang w:val="ro-RO"/>
        </w:rPr>
        <w:t>):</w:t>
      </w:r>
      <w:r w:rsidR="006753B0" w:rsidRPr="006753B0">
        <w:rPr>
          <w:b/>
          <w:sz w:val="24"/>
          <w:szCs w:val="24"/>
          <w:shd w:val="clear" w:color="auto" w:fill="FFFFFF"/>
          <w:lang w:val="ro-RO"/>
        </w:rPr>
        <w:t xml:space="preserve"> </w:t>
      </w:r>
      <w:r w:rsidR="006753B0" w:rsidRPr="006753B0">
        <w:rPr>
          <w:sz w:val="24"/>
          <w:szCs w:val="24"/>
          <w:lang w:val="ro-RO"/>
        </w:rPr>
        <w:t>licitație electronică cu utilizarea pasului minim de licitare și numărului de runde succesive indicate în SIA RSAP.</w:t>
      </w:r>
    </w:p>
    <w:p w14:paraId="2A8B02A0" w14:textId="03F43F55" w:rsidR="00654065" w:rsidRPr="0028151E" w:rsidRDefault="004225A2" w:rsidP="006753B0">
      <w:pPr>
        <w:numPr>
          <w:ilvl w:val="0"/>
          <w:numId w:val="3"/>
        </w:numPr>
        <w:tabs>
          <w:tab w:val="right" w:pos="426"/>
        </w:tabs>
        <w:spacing w:before="120"/>
        <w:ind w:left="0" w:firstLine="0"/>
        <w:rPr>
          <w:b/>
          <w:sz w:val="24"/>
          <w:szCs w:val="24"/>
          <w:lang w:val="ro-RO"/>
        </w:rPr>
      </w:pPr>
      <w:r w:rsidRPr="006753B0">
        <w:rPr>
          <w:b/>
          <w:sz w:val="24"/>
          <w:szCs w:val="24"/>
          <w:lang w:val="ro-RO"/>
        </w:rPr>
        <w:t>Condiții</w:t>
      </w:r>
      <w:r w:rsidR="00654065" w:rsidRPr="006753B0">
        <w:rPr>
          <w:b/>
          <w:sz w:val="24"/>
          <w:szCs w:val="24"/>
          <w:lang w:val="ro-RO"/>
        </w:rPr>
        <w:t xml:space="preserve"> speciale de care depinde îndeplinirea contractului (</w:t>
      </w:r>
      <w:r w:rsidR="007F1077" w:rsidRPr="006753B0">
        <w:rPr>
          <w:sz w:val="24"/>
          <w:szCs w:val="24"/>
          <w:lang w:val="ro-RO"/>
        </w:rPr>
        <w:t>indicați după caz</w:t>
      </w:r>
      <w:r w:rsidR="006753B0" w:rsidRPr="006753B0">
        <w:rPr>
          <w:b/>
          <w:sz w:val="24"/>
          <w:szCs w:val="24"/>
          <w:lang w:val="ro-RO"/>
        </w:rPr>
        <w:t xml:space="preserve">): </w:t>
      </w:r>
    </w:p>
    <w:tbl>
      <w:tblPr>
        <w:tblW w:w="10163" w:type="dxa"/>
        <w:tblLayout w:type="fixed"/>
        <w:tblLook w:val="04A0" w:firstRow="1" w:lastRow="0" w:firstColumn="1" w:lastColumn="0" w:noHBand="0" w:noVBand="1"/>
      </w:tblPr>
      <w:tblGrid>
        <w:gridCol w:w="10163"/>
      </w:tblGrid>
      <w:tr w:rsidR="00E469A9" w:rsidRPr="00A17672" w14:paraId="596031BD" w14:textId="77777777" w:rsidTr="00A17672">
        <w:trPr>
          <w:trHeight w:val="742"/>
        </w:trPr>
        <w:tc>
          <w:tcPr>
            <w:tcW w:w="10163" w:type="dxa"/>
            <w:vAlign w:val="center"/>
          </w:tcPr>
          <w:p w14:paraId="0A0B70B3"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1. Locul destinaţiei finale îl constituie localitățile: menționate în anexa 1.</w:t>
            </w:r>
          </w:p>
          <w:p w14:paraId="73EF31EE"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2.</w:t>
            </w:r>
            <w:r w:rsidRPr="00E469A9">
              <w:rPr>
                <w:sz w:val="24"/>
                <w:szCs w:val="24"/>
                <w:lang w:val="ro-RO"/>
              </w:rPr>
              <w:tab/>
              <w:t>Cerinţe obligatorii:</w:t>
            </w:r>
          </w:p>
          <w:p w14:paraId="3A5B6C6D"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2.1.</w:t>
            </w:r>
            <w:r w:rsidRPr="00E469A9">
              <w:rPr>
                <w:sz w:val="24"/>
                <w:szCs w:val="24"/>
                <w:lang w:val="ro-RO"/>
              </w:rPr>
              <w:tab/>
              <w:t>Carburantul se livrează la stația de alimentare în baza cardurilor emise de către Furnizor.</w:t>
            </w:r>
          </w:p>
          <w:p w14:paraId="605B59E7"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2.2.</w:t>
            </w:r>
            <w:r w:rsidRPr="00E469A9">
              <w:rPr>
                <w:sz w:val="24"/>
                <w:szCs w:val="24"/>
                <w:lang w:val="ro-RO"/>
              </w:rPr>
              <w:tab/>
              <w:t>Ofertantul va crea autoritarii contractante posibilitatea de a achiziționa carburant (fără plată în numerar) prin intermediul cardurilor valorice la stațiile de alimentare ale furnizorului la nivelul fiecăreia dintre localitățile menționate la punctul 1.</w:t>
            </w:r>
          </w:p>
          <w:p w14:paraId="2B94D7A0"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2.3.</w:t>
            </w:r>
            <w:r w:rsidRPr="00E469A9">
              <w:rPr>
                <w:sz w:val="24"/>
                <w:szCs w:val="24"/>
                <w:lang w:val="ro-RO"/>
              </w:rPr>
              <w:tab/>
              <w:t>Livrarea cardurilor se face pe baza unei cereri de emitere de card din partea autorității contractante.</w:t>
            </w:r>
          </w:p>
          <w:p w14:paraId="0820CD66"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2.4.</w:t>
            </w:r>
            <w:r w:rsidRPr="00E469A9">
              <w:rPr>
                <w:sz w:val="24"/>
                <w:szCs w:val="24"/>
                <w:lang w:val="ro-RO"/>
              </w:rPr>
              <w:tab/>
              <w:t>Prețul a unui litru de carburant ofertat va fi cel afișat la stațiile de alimentare ale ofertantului cu aplicarea discountului ofertat.</w:t>
            </w:r>
          </w:p>
          <w:p w14:paraId="6D748556"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2.5. Se va prezenta lista completa privind rețeaua de distribuție la nivelul țării din care să rezulte ca ofertantul deține stații de alimentare în localitățile enunțate la pct. 1.</w:t>
            </w:r>
          </w:p>
          <w:p w14:paraId="2A2C38CB"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2.6.</w:t>
            </w:r>
            <w:r w:rsidRPr="00E469A9">
              <w:rPr>
                <w:lang w:val="ro-RO"/>
              </w:rPr>
              <w:t xml:space="preserve"> </w:t>
            </w:r>
            <w:r w:rsidRPr="00E469A9">
              <w:rPr>
                <w:sz w:val="24"/>
                <w:szCs w:val="24"/>
                <w:lang w:val="ro-RO"/>
              </w:rPr>
              <w:t>Furnizorul va asigura autorității contractante posibilitatea de a stabili limite individuale valorice pentru fiecare card, inclusiv de a le modifica în sensul majorării sau micșorării acestora.</w:t>
            </w:r>
          </w:p>
          <w:p w14:paraId="7D8B83A8"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2.7. Furnizorul va acorda permanent achizitorului posibilitatea accesării online a informaţiilor privind situaţia detaliată a tuturor achiziţiilor de carburant efectuate de către fiecare autovehicul al său.</w:t>
            </w:r>
          </w:p>
          <w:p w14:paraId="6C46C1E9"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2.8.</w:t>
            </w:r>
            <w:r w:rsidRPr="00E469A9">
              <w:rPr>
                <w:lang w:val="ro-RO"/>
              </w:rPr>
              <w:t xml:space="preserve"> </w:t>
            </w:r>
            <w:r w:rsidRPr="00E469A9">
              <w:rPr>
                <w:sz w:val="24"/>
                <w:szCs w:val="24"/>
                <w:lang w:val="ro-RO"/>
              </w:rPr>
              <w:t>Posibilitatea de a obţine la orice staţie de distribuţie pe bază de card, informaţii privind valoarea rămasă pentru fiecare card în parte.</w:t>
            </w:r>
          </w:p>
          <w:p w14:paraId="7189E77A"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2.9.</w:t>
            </w:r>
            <w:r w:rsidRPr="00E469A9">
              <w:rPr>
                <w:lang w:val="ro-RO"/>
              </w:rPr>
              <w:t xml:space="preserve"> </w:t>
            </w:r>
            <w:r w:rsidRPr="00E469A9">
              <w:rPr>
                <w:sz w:val="24"/>
                <w:szCs w:val="24"/>
                <w:lang w:val="ro-RO"/>
              </w:rPr>
              <w:t>Furnizorul va gestiona lista cardurilor pierdute sau furate şi are obligaţia să blocheze/deblocheze utilizarea acestora în cel mult 24 ore de la solicitarea achizitorului.</w:t>
            </w:r>
          </w:p>
          <w:p w14:paraId="52821972"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2.10. Furnizorul are obligația de a garanta că produsele furnizate respectă standardele minime de poluare aprobate conform legislației naționale și pot fi alimentate de la stațiile existente în localitățile sus-mentionate.</w:t>
            </w:r>
          </w:p>
          <w:p w14:paraId="64171A6E"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2.11. Carburanţii livraţi trebuie să corespundă calitativ normelor în vigoare. Se vor prezenta în Formularul F4.1 condiţiile tehnice de calitate şi metodele de determinare a produselor, având la bază standarde şi omologări naţionale sau internaţionale.</w:t>
            </w:r>
          </w:p>
          <w:p w14:paraId="5CF4508B"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3.</w:t>
            </w:r>
            <w:r w:rsidRPr="00E469A9">
              <w:rPr>
                <w:sz w:val="24"/>
                <w:szCs w:val="24"/>
                <w:lang w:val="ro-RO"/>
              </w:rPr>
              <w:tab/>
              <w:t>Cerințe privind propunerea financiară</w:t>
            </w:r>
          </w:p>
          <w:p w14:paraId="23C2D4E4" w14:textId="77777777" w:rsidR="00E469A9" w:rsidRPr="00E469A9" w:rsidRDefault="00E469A9" w:rsidP="00E469A9">
            <w:pPr>
              <w:spacing w:after="120"/>
              <w:ind w:firstLine="567"/>
              <w:jc w:val="both"/>
              <w:rPr>
                <w:sz w:val="24"/>
                <w:szCs w:val="24"/>
                <w:lang w:val="ro-RO"/>
              </w:rPr>
            </w:pPr>
            <w:r w:rsidRPr="00E469A9">
              <w:rPr>
                <w:sz w:val="24"/>
                <w:szCs w:val="24"/>
                <w:lang w:val="ro-RO"/>
              </w:rPr>
              <w:t xml:space="preserve">3.1 În ceea ce privește propunerea financiară, aceasta va fi prezentată în conformitate cu Formularul F4.2. Prețul unitar ofertat va constitui prețul mediu calculat de către ofertant utilizînd prețurile afișate la panourile informative în toată rețeaua de distribuție în decurs de 15 zile pîna la data publicării anunțului de participare în Buletinul achizițiilor publice, la care se aplică un discount. </w:t>
            </w:r>
          </w:p>
          <w:p w14:paraId="046DF3FE" w14:textId="77777777" w:rsidR="00E469A9" w:rsidRPr="00E469A9" w:rsidRDefault="00E469A9" w:rsidP="00E469A9">
            <w:pPr>
              <w:spacing w:after="120"/>
              <w:ind w:firstLine="567"/>
              <w:jc w:val="both"/>
              <w:rPr>
                <w:sz w:val="24"/>
                <w:szCs w:val="24"/>
                <w:lang w:val="ro-RO"/>
              </w:rPr>
            </w:pPr>
            <w:r w:rsidRPr="00E469A9">
              <w:rPr>
                <w:sz w:val="24"/>
                <w:szCs w:val="24"/>
                <w:lang w:val="ro-RO"/>
              </w:rPr>
              <w:t>Calcularea prețului unitar se efectuează conform formulei:</w:t>
            </w:r>
          </w:p>
          <w:p w14:paraId="774A704F" w14:textId="099C70CC" w:rsidR="00E469A9" w:rsidRPr="00E469A9" w:rsidRDefault="00E469A9" w:rsidP="00E469A9">
            <w:pPr>
              <w:rPr>
                <w:lang w:val="ro-RO"/>
              </w:rPr>
            </w:pPr>
            <w:r w:rsidRPr="00E469A9">
              <w:rPr>
                <w:lang w:val="ro-RO"/>
              </w:rPr>
              <w:t xml:space="preserve">                  </w:t>
            </w:r>
            <m:oMath>
              <m:r>
                <m:rPr>
                  <m:sty m:val="p"/>
                </m:rPr>
                <w:rPr>
                  <w:rFonts w:ascii="Cambria Math" w:hAnsi="Cambria Math"/>
                  <w:lang w:val="en-US"/>
                </w:rPr>
                <m:t>Pu</m:t>
              </m:r>
              <m:r>
                <w:rPr>
                  <w:rFonts w:ascii="Cambria Math" w:hAnsi="Cambria Math"/>
                  <w:lang w:val="en-US"/>
                </w:rPr>
                <m:t>=</m:t>
              </m:r>
              <m:f>
                <m:fPr>
                  <m:ctrlPr>
                    <w:rPr>
                      <w:rFonts w:ascii="Cambria Math" w:hAnsi="Cambria Math"/>
                    </w:rPr>
                  </m:ctrlPr>
                </m:fPr>
                <m:num>
                  <m:d>
                    <m:dPr>
                      <m:ctrlPr>
                        <w:rPr>
                          <w:rFonts w:ascii="Cambria Math" w:hAnsi="Cambria Math" w:cs="Cambria Math"/>
                        </w:rPr>
                      </m:ctrlPr>
                    </m:dPr>
                    <m:e>
                      <m:r>
                        <m:rPr>
                          <m:sty m:val="p"/>
                        </m:rPr>
                        <w:rPr>
                          <w:rFonts w:ascii="Cambria Math" w:hAnsi="Cambria Math" w:cs="Cambria Math"/>
                          <w:lang w:val="en-US"/>
                        </w:rPr>
                        <m:t>M1+M2+…+M15</m:t>
                      </m:r>
                    </m:e>
                  </m:d>
                </m:num>
                <m:den>
                  <m:r>
                    <w:rPr>
                      <w:rFonts w:ascii="Cambria Math" w:hAnsi="Cambria Math"/>
                      <w:lang w:val="en-US"/>
                    </w:rPr>
                    <m:t>15</m:t>
                  </m:r>
                </m:den>
              </m:f>
              <m:r>
                <w:rPr>
                  <w:rFonts w:ascii="Cambria Math" w:hAnsi="Cambria Math"/>
                  <w:lang w:val="en-US"/>
                </w:rPr>
                <m:t>-</m:t>
              </m:r>
              <m:r>
                <w:rPr>
                  <w:rFonts w:ascii="Cambria Math" w:hAnsi="Cambria Math"/>
                </w:rPr>
                <m:t>D</m:t>
              </m:r>
              <m:r>
                <w:rPr>
                  <w:rFonts w:ascii="Cambria Math" w:hAnsi="Cambria Math"/>
                  <w:lang w:val="en-US"/>
                </w:rPr>
                <m:t>%</m:t>
              </m:r>
            </m:oMath>
          </w:p>
          <w:p w14:paraId="511DFD76"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Unde,</w:t>
            </w:r>
          </w:p>
          <w:p w14:paraId="06916D37"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Pu – reprezintă prețul unitar ofertat;</w:t>
            </w:r>
          </w:p>
          <w:p w14:paraId="14178630"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M</w:t>
            </w:r>
            <w:r w:rsidRPr="00E469A9">
              <w:rPr>
                <w:sz w:val="24"/>
                <w:szCs w:val="24"/>
                <w:vertAlign w:val="subscript"/>
                <w:lang w:val="ro-RO"/>
              </w:rPr>
              <w:t>1</w:t>
            </w:r>
            <w:r w:rsidRPr="00E469A9">
              <w:rPr>
                <w:sz w:val="24"/>
                <w:szCs w:val="24"/>
                <w:lang w:val="ro-RO"/>
              </w:rPr>
              <w:t xml:space="preserve"> – reprezintă media prețurilor afișate la stațiile din întreaga rețea pentru prima zi; </w:t>
            </w:r>
          </w:p>
          <w:p w14:paraId="6583A38C"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M</w:t>
            </w:r>
            <w:r w:rsidRPr="00E469A9">
              <w:rPr>
                <w:sz w:val="24"/>
                <w:szCs w:val="24"/>
                <w:vertAlign w:val="subscript"/>
                <w:lang w:val="ro-RO"/>
              </w:rPr>
              <w:t xml:space="preserve">2  </w:t>
            </w:r>
            <w:r w:rsidRPr="00E469A9">
              <w:rPr>
                <w:sz w:val="24"/>
                <w:szCs w:val="24"/>
                <w:lang w:val="ro-RO"/>
              </w:rPr>
              <w:t>– reprezintă media prețurilor afișate la stațiile din întreaga rețea pentru a doua zi;</w:t>
            </w:r>
          </w:p>
          <w:p w14:paraId="06260FF9"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M</w:t>
            </w:r>
            <w:r w:rsidRPr="00E469A9">
              <w:rPr>
                <w:sz w:val="24"/>
                <w:szCs w:val="24"/>
                <w:vertAlign w:val="subscript"/>
                <w:lang w:val="ro-RO"/>
              </w:rPr>
              <w:t xml:space="preserve">15 </w:t>
            </w:r>
            <w:r w:rsidRPr="00E469A9">
              <w:rPr>
                <w:sz w:val="24"/>
                <w:szCs w:val="24"/>
                <w:lang w:val="ro-RO"/>
              </w:rPr>
              <w:t>– reprezintă media prețurilor afișate la stațiile din întreaga rețea pentru a cincesprezecea zi;</w:t>
            </w:r>
          </w:p>
          <w:p w14:paraId="7D3F7C53"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lastRenderedPageBreak/>
              <w:t>D% – reprezintă discount-ul aplicat.</w:t>
            </w:r>
          </w:p>
          <w:p w14:paraId="729629CD"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 xml:space="preserve">3.2 Discount-ul va fi specificat expres în ofertă și ulterior în contract, rămînînd neschimbat pe întreaga perioadă de valabilitate al acestuia. </w:t>
            </w:r>
          </w:p>
          <w:p w14:paraId="6127F751"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4.</w:t>
            </w:r>
            <w:r w:rsidRPr="00E469A9">
              <w:rPr>
                <w:sz w:val="24"/>
                <w:szCs w:val="24"/>
                <w:lang w:val="ro-RO"/>
              </w:rPr>
              <w:tab/>
              <w:t>Furnizorul va asigura:</w:t>
            </w:r>
          </w:p>
          <w:p w14:paraId="5547C5AD"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w:t>
            </w:r>
            <w:r w:rsidRPr="00E469A9">
              <w:rPr>
                <w:sz w:val="24"/>
                <w:szCs w:val="24"/>
                <w:lang w:val="ro-RO"/>
              </w:rPr>
              <w:tab/>
              <w:t>personalizarea cardurilor pe fiecare autovehicul (pe număr de înmatriculare) ;</w:t>
            </w:r>
          </w:p>
          <w:p w14:paraId="3D77633A"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w:t>
            </w:r>
            <w:r w:rsidRPr="00E469A9">
              <w:rPr>
                <w:sz w:val="24"/>
                <w:szCs w:val="24"/>
                <w:lang w:val="ro-RO"/>
              </w:rPr>
              <w:tab/>
              <w:t>configurarea cardului pe tipul carburantului;</w:t>
            </w:r>
          </w:p>
          <w:p w14:paraId="282678B2"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w:t>
            </w:r>
            <w:r w:rsidRPr="00E469A9">
              <w:rPr>
                <w:sz w:val="24"/>
                <w:szCs w:val="24"/>
                <w:lang w:val="ro-RO"/>
              </w:rPr>
              <w:tab/>
              <w:t>asistență permanentă 24 h, 7 zile din săptămîna, pentru ca, în cazul apariției anumitor deficiențe în funcționarea cardurilor pentru carburant, Furnizorul sa fie în măsura să soluționeze problemele apărute în cel mai scurt timp posibil.</w:t>
            </w:r>
          </w:p>
          <w:p w14:paraId="47FBB143"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5.</w:t>
            </w:r>
            <w:r w:rsidRPr="00E469A9">
              <w:rPr>
                <w:sz w:val="24"/>
                <w:szCs w:val="24"/>
                <w:lang w:val="ro-RO"/>
              </w:rPr>
              <w:tab/>
              <w:t>Alte prevederi:</w:t>
            </w:r>
          </w:p>
          <w:p w14:paraId="1DCC4437"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5.1.</w:t>
            </w:r>
            <w:r w:rsidRPr="00E469A9">
              <w:rPr>
                <w:sz w:val="24"/>
                <w:szCs w:val="24"/>
                <w:lang w:val="ro-RO"/>
              </w:rPr>
              <w:tab/>
              <w:t>Furnizorul va specifica daca toate cardurile sunt acceptate la toate stațiile de benzina situate în localitățile menționate la pct. 1.</w:t>
            </w:r>
          </w:p>
          <w:p w14:paraId="4061A289"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5.2. Furnizorul va pune la dispoziţia achizitorului instrucţiuni de folosire a cardului.</w:t>
            </w:r>
          </w:p>
          <w:p w14:paraId="7CA53037"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5.3.</w:t>
            </w:r>
            <w:r w:rsidRPr="00E469A9">
              <w:rPr>
                <w:sz w:val="24"/>
                <w:szCs w:val="24"/>
                <w:lang w:val="ro-RO"/>
              </w:rPr>
              <w:tab/>
              <w:t>Furnizorul va factura contravaloarea produselor la sfârșitul fiecărei luni, pentru consumul efectuat, conform unei centralizări cu cantitatea alimentată pe fiecare autovehicul în parte. Factura aferentă consumului înregistrat pe fiecare card în parte va fi însoțita de un raport de consum care va conține informații detaliate cu privire la tranzacțiile efectuate pe fiecare card și mașină, locație, dată, ora alimentării, tipul carburantului și, după caz, subtotalul cardului și totalul general de carburant după fiecare tranzacție.</w:t>
            </w:r>
          </w:p>
          <w:p w14:paraId="6837B500"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5.4.</w:t>
            </w:r>
            <w:r w:rsidRPr="00E469A9">
              <w:rPr>
                <w:sz w:val="24"/>
                <w:szCs w:val="24"/>
                <w:lang w:val="ro-RO"/>
              </w:rPr>
              <w:tab/>
              <w:t>Autoritatea contractanta își rezerva dreptul de a mări sau micșora numărul de carduri.</w:t>
            </w:r>
          </w:p>
          <w:p w14:paraId="3C27A721"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5.5. Autoritatea contractantă își rezerva dreptul de a suplimenta sau diminua cantitatea de carburanți în baza prevederilor normative.</w:t>
            </w:r>
          </w:p>
          <w:p w14:paraId="58436691" w14:textId="77777777" w:rsidR="00E469A9" w:rsidRPr="00E469A9" w:rsidRDefault="00E469A9" w:rsidP="00E469A9">
            <w:pPr>
              <w:tabs>
                <w:tab w:val="left" w:pos="851"/>
                <w:tab w:val="left" w:pos="993"/>
              </w:tabs>
              <w:spacing w:after="120"/>
              <w:ind w:firstLine="567"/>
              <w:jc w:val="both"/>
              <w:rPr>
                <w:sz w:val="24"/>
                <w:szCs w:val="24"/>
                <w:lang w:val="ro-RO"/>
              </w:rPr>
            </w:pPr>
            <w:r w:rsidRPr="00E469A9">
              <w:rPr>
                <w:sz w:val="24"/>
                <w:szCs w:val="24"/>
                <w:lang w:val="ro-RO"/>
              </w:rPr>
              <w:t>5.6. Termenul solicitat pentru livrarea cardurilor la sediul autorităţii contractante este de 5 zile lucrătoare de la data intrării în vigoarea contractului şi respectiv de la data transmiterii cererii de emitere de carduri suplimentare.</w:t>
            </w:r>
          </w:p>
          <w:p w14:paraId="2CC2B0C1" w14:textId="77777777" w:rsidR="00E469A9" w:rsidRPr="00E469A9" w:rsidRDefault="00E469A9" w:rsidP="00E469A9">
            <w:pPr>
              <w:rPr>
                <w:sz w:val="24"/>
                <w:szCs w:val="24"/>
                <w:lang w:val="ro-RO"/>
              </w:rPr>
            </w:pPr>
          </w:p>
          <w:p w14:paraId="44039B0E" w14:textId="77777777" w:rsidR="00E469A9" w:rsidRPr="00E469A9" w:rsidRDefault="00E469A9" w:rsidP="00E469A9">
            <w:pPr>
              <w:rPr>
                <w:sz w:val="24"/>
                <w:szCs w:val="24"/>
                <w:lang w:val="ro-RO"/>
              </w:rPr>
            </w:pPr>
            <w:r w:rsidRPr="00E469A9">
              <w:rPr>
                <w:sz w:val="24"/>
                <w:szCs w:val="24"/>
                <w:lang w:val="ro-RO"/>
              </w:rPr>
              <w:t>Următoarele tabele şi formulare vor fi completate de către ofertant şi incluse în ofertă. În cazul unei discrepanţe sau al unui conflict cu textul IPO, prevederile de mai jos vor prevala asupra prevederilor din IPO.</w:t>
            </w:r>
          </w:p>
        </w:tc>
      </w:tr>
    </w:tbl>
    <w:p w14:paraId="12BB24D1" w14:textId="77777777" w:rsidR="0028151E" w:rsidRPr="006753B0" w:rsidRDefault="0028151E" w:rsidP="0028151E">
      <w:pPr>
        <w:tabs>
          <w:tab w:val="right" w:pos="426"/>
        </w:tabs>
        <w:spacing w:before="120"/>
        <w:rPr>
          <w:b/>
          <w:sz w:val="24"/>
          <w:szCs w:val="24"/>
          <w:lang w:val="ro-RO"/>
        </w:rPr>
      </w:pPr>
      <w:bookmarkStart w:id="0" w:name="_GoBack"/>
      <w:bookmarkEnd w:id="0"/>
    </w:p>
    <w:p w14:paraId="31F06C2C" w14:textId="77777777" w:rsidR="006753B0" w:rsidRPr="006753B0" w:rsidRDefault="00654065" w:rsidP="006753B0">
      <w:pPr>
        <w:numPr>
          <w:ilvl w:val="0"/>
          <w:numId w:val="3"/>
        </w:numPr>
        <w:tabs>
          <w:tab w:val="right" w:pos="426"/>
        </w:tabs>
        <w:ind w:left="0" w:firstLine="0"/>
        <w:rPr>
          <w:b/>
          <w:sz w:val="24"/>
          <w:szCs w:val="24"/>
          <w:lang w:val="ro-RO"/>
        </w:rPr>
      </w:pPr>
      <w:r w:rsidRPr="006753B0">
        <w:rPr>
          <w:b/>
          <w:sz w:val="24"/>
          <w:szCs w:val="24"/>
          <w:lang w:val="ro-RO"/>
        </w:rPr>
        <w:t>Criteriul de evaluare aplicat pentr</w:t>
      </w:r>
      <w:r w:rsidR="0074622B" w:rsidRPr="006753B0">
        <w:rPr>
          <w:b/>
          <w:sz w:val="24"/>
          <w:szCs w:val="24"/>
          <w:lang w:val="ro-RO"/>
        </w:rPr>
        <w:t>u adjudecarea contractului</w:t>
      </w:r>
      <w:r w:rsidRPr="006753B0">
        <w:rPr>
          <w:b/>
          <w:sz w:val="24"/>
          <w:szCs w:val="24"/>
          <w:lang w:val="ro-RO"/>
        </w:rPr>
        <w:t xml:space="preserve">: </w:t>
      </w:r>
      <w:r w:rsidR="006753B0" w:rsidRPr="006753B0">
        <w:rPr>
          <w:b/>
          <w:sz w:val="24"/>
          <w:szCs w:val="24"/>
          <w:shd w:val="clear" w:color="auto" w:fill="FFFFFF"/>
          <w:lang w:val="ro-RO"/>
        </w:rPr>
        <w:t>preţul cel mai scăzut pe fiecare lot în parte.</w:t>
      </w:r>
    </w:p>
    <w:p w14:paraId="6F72A8BA" w14:textId="77777777" w:rsidR="00654065" w:rsidRPr="006753B0" w:rsidRDefault="00654065" w:rsidP="008876C3">
      <w:pPr>
        <w:numPr>
          <w:ilvl w:val="0"/>
          <w:numId w:val="3"/>
        </w:numPr>
        <w:tabs>
          <w:tab w:val="right" w:pos="426"/>
        </w:tabs>
        <w:spacing w:before="120"/>
        <w:ind w:left="0" w:firstLine="0"/>
        <w:rPr>
          <w:b/>
          <w:sz w:val="24"/>
          <w:szCs w:val="24"/>
          <w:lang w:val="ro-RO"/>
        </w:rPr>
      </w:pPr>
      <w:r w:rsidRPr="006753B0">
        <w:rPr>
          <w:b/>
          <w:sz w:val="24"/>
          <w:szCs w:val="24"/>
          <w:lang w:val="ro-RO"/>
        </w:rPr>
        <w:t xml:space="preserve">Factorii de evaluare a ofertei celei mai avantajoase din punct de vedere economic, precum </w:t>
      </w:r>
      <w:r w:rsidR="00AC2788" w:rsidRPr="006753B0">
        <w:rPr>
          <w:b/>
          <w:sz w:val="24"/>
          <w:szCs w:val="24"/>
          <w:lang w:val="ro-RO"/>
        </w:rPr>
        <w:t>și</w:t>
      </w:r>
      <w:r w:rsidRPr="006753B0">
        <w:rPr>
          <w:b/>
          <w:sz w:val="24"/>
          <w:szCs w:val="24"/>
          <w:lang w:val="ro-RO"/>
        </w:rPr>
        <w:t xml:space="preserve"> ponderile lor:</w:t>
      </w:r>
    </w:p>
    <w:tbl>
      <w:tblPr>
        <w:tblStyle w:val="a9"/>
        <w:tblW w:w="0" w:type="auto"/>
        <w:tblLook w:val="04A0" w:firstRow="1" w:lastRow="0" w:firstColumn="1" w:lastColumn="0" w:noHBand="0" w:noVBand="1"/>
      </w:tblPr>
      <w:tblGrid>
        <w:gridCol w:w="577"/>
        <w:gridCol w:w="7248"/>
        <w:gridCol w:w="1800"/>
      </w:tblGrid>
      <w:tr w:rsidR="0074622B" w:rsidRPr="006753B0" w14:paraId="4697BBA6" w14:textId="77777777" w:rsidTr="0074622B">
        <w:tc>
          <w:tcPr>
            <w:tcW w:w="577" w:type="dxa"/>
            <w:shd w:val="clear" w:color="auto" w:fill="D9D9D9" w:themeFill="background1" w:themeFillShade="D9"/>
          </w:tcPr>
          <w:p w14:paraId="1CBFD21F" w14:textId="77777777" w:rsidR="0074622B" w:rsidRPr="006753B0" w:rsidRDefault="0074622B" w:rsidP="002216C8">
            <w:pPr>
              <w:tabs>
                <w:tab w:val="left" w:pos="612"/>
              </w:tabs>
              <w:spacing w:before="120" w:after="120"/>
              <w:rPr>
                <w:b/>
                <w:iCs/>
                <w:lang w:val="ro-RO"/>
              </w:rPr>
            </w:pPr>
            <w:r w:rsidRPr="006753B0">
              <w:rPr>
                <w:b/>
                <w:iCs/>
                <w:lang w:val="ro-RO"/>
              </w:rPr>
              <w:t>Nr. d/o</w:t>
            </w:r>
          </w:p>
        </w:tc>
        <w:tc>
          <w:tcPr>
            <w:tcW w:w="7248" w:type="dxa"/>
            <w:shd w:val="clear" w:color="auto" w:fill="D9D9D9" w:themeFill="background1" w:themeFillShade="D9"/>
          </w:tcPr>
          <w:p w14:paraId="05ECAE21" w14:textId="77777777" w:rsidR="0074622B" w:rsidRPr="006753B0" w:rsidRDefault="0074622B" w:rsidP="0074622B">
            <w:pPr>
              <w:tabs>
                <w:tab w:val="left" w:pos="612"/>
              </w:tabs>
              <w:spacing w:before="120" w:after="120"/>
              <w:jc w:val="center"/>
              <w:rPr>
                <w:b/>
                <w:iCs/>
                <w:lang w:val="ro-RO"/>
              </w:rPr>
            </w:pPr>
            <w:r w:rsidRPr="006753B0">
              <w:rPr>
                <w:b/>
                <w:iCs/>
                <w:lang w:val="ro-RO"/>
              </w:rPr>
              <w:t>Denumirea factorului de evaluare</w:t>
            </w:r>
          </w:p>
        </w:tc>
        <w:tc>
          <w:tcPr>
            <w:tcW w:w="1800" w:type="dxa"/>
            <w:shd w:val="clear" w:color="auto" w:fill="D9D9D9" w:themeFill="background1" w:themeFillShade="D9"/>
          </w:tcPr>
          <w:p w14:paraId="63E0EAAC" w14:textId="77777777" w:rsidR="0074622B" w:rsidRPr="006753B0" w:rsidRDefault="0074622B" w:rsidP="0074622B">
            <w:pPr>
              <w:tabs>
                <w:tab w:val="left" w:pos="612"/>
              </w:tabs>
              <w:spacing w:before="120" w:after="120"/>
              <w:jc w:val="center"/>
              <w:rPr>
                <w:b/>
                <w:iCs/>
                <w:lang w:val="ro-RO"/>
              </w:rPr>
            </w:pPr>
            <w:r w:rsidRPr="006753B0">
              <w:rPr>
                <w:b/>
                <w:iCs/>
                <w:lang w:val="ro-RO"/>
              </w:rPr>
              <w:t>Ponderea</w:t>
            </w:r>
            <w:r w:rsidR="006753B0">
              <w:rPr>
                <w:b/>
                <w:iCs/>
                <w:lang w:val="ro-RO"/>
              </w:rPr>
              <w:t xml:space="preserve"> </w:t>
            </w:r>
            <w:r w:rsidRPr="006753B0">
              <w:rPr>
                <w:b/>
                <w:iCs/>
                <w:lang w:val="ro-RO"/>
              </w:rPr>
              <w:t>%</w:t>
            </w:r>
          </w:p>
        </w:tc>
      </w:tr>
      <w:tr w:rsidR="0074622B" w:rsidRPr="006753B0" w14:paraId="40AB942E" w14:textId="77777777" w:rsidTr="006753B0">
        <w:tc>
          <w:tcPr>
            <w:tcW w:w="577" w:type="dxa"/>
            <w:shd w:val="clear" w:color="auto" w:fill="auto"/>
          </w:tcPr>
          <w:p w14:paraId="4606B01D" w14:textId="77777777" w:rsidR="0074622B" w:rsidRPr="006753B0" w:rsidRDefault="0074622B" w:rsidP="002216C8">
            <w:pPr>
              <w:tabs>
                <w:tab w:val="left" w:pos="612"/>
              </w:tabs>
              <w:spacing w:before="120" w:after="120"/>
              <w:rPr>
                <w:iCs/>
                <w:sz w:val="24"/>
                <w:szCs w:val="24"/>
                <w:lang w:val="ro-RO"/>
              </w:rPr>
            </w:pPr>
          </w:p>
        </w:tc>
        <w:tc>
          <w:tcPr>
            <w:tcW w:w="7248" w:type="dxa"/>
            <w:shd w:val="clear" w:color="auto" w:fill="auto"/>
          </w:tcPr>
          <w:p w14:paraId="099F1617" w14:textId="77777777" w:rsidR="0074622B" w:rsidRPr="006753B0" w:rsidRDefault="006753B0" w:rsidP="002216C8">
            <w:pPr>
              <w:tabs>
                <w:tab w:val="left" w:pos="612"/>
              </w:tabs>
              <w:spacing w:before="120" w:after="120"/>
              <w:rPr>
                <w:iCs/>
                <w:sz w:val="24"/>
                <w:szCs w:val="24"/>
                <w:lang w:val="ro-RO"/>
              </w:rPr>
            </w:pPr>
            <w:r w:rsidRPr="006753B0">
              <w:rPr>
                <w:iCs/>
                <w:sz w:val="24"/>
                <w:szCs w:val="24"/>
                <w:lang w:val="ro-RO"/>
              </w:rPr>
              <w:t>nu se aplică</w:t>
            </w:r>
          </w:p>
        </w:tc>
        <w:tc>
          <w:tcPr>
            <w:tcW w:w="1800" w:type="dxa"/>
            <w:shd w:val="clear" w:color="auto" w:fill="auto"/>
          </w:tcPr>
          <w:p w14:paraId="371F23C2" w14:textId="77777777" w:rsidR="0074622B" w:rsidRPr="006753B0" w:rsidRDefault="0074622B" w:rsidP="002216C8">
            <w:pPr>
              <w:tabs>
                <w:tab w:val="left" w:pos="612"/>
              </w:tabs>
              <w:spacing w:before="120" w:after="120"/>
              <w:rPr>
                <w:iCs/>
                <w:sz w:val="24"/>
                <w:szCs w:val="24"/>
                <w:lang w:val="ro-RO"/>
              </w:rPr>
            </w:pPr>
          </w:p>
        </w:tc>
      </w:tr>
    </w:tbl>
    <w:p w14:paraId="1160863A" w14:textId="77777777" w:rsidR="00297F99" w:rsidRPr="006753B0" w:rsidRDefault="00297F99" w:rsidP="008876C3">
      <w:pPr>
        <w:numPr>
          <w:ilvl w:val="0"/>
          <w:numId w:val="3"/>
        </w:numPr>
        <w:tabs>
          <w:tab w:val="right" w:pos="426"/>
        </w:tabs>
        <w:spacing w:before="120"/>
        <w:ind w:left="0" w:firstLine="0"/>
        <w:rPr>
          <w:b/>
          <w:sz w:val="24"/>
          <w:szCs w:val="24"/>
          <w:lang w:val="ro-RO"/>
        </w:rPr>
      </w:pPr>
      <w:r w:rsidRPr="006753B0">
        <w:rPr>
          <w:b/>
          <w:sz w:val="24"/>
          <w:szCs w:val="24"/>
          <w:lang w:val="ro-RO"/>
        </w:rPr>
        <w:t>Termenul</w:t>
      </w:r>
      <w:r w:rsidR="0074622B" w:rsidRPr="006753B0">
        <w:rPr>
          <w:b/>
          <w:sz w:val="24"/>
          <w:szCs w:val="24"/>
          <w:lang w:val="ro-RO"/>
        </w:rPr>
        <w:t xml:space="preserve"> limită</w:t>
      </w:r>
      <w:r w:rsidRPr="006753B0">
        <w:rPr>
          <w:b/>
          <w:sz w:val="24"/>
          <w:szCs w:val="24"/>
          <w:lang w:val="ro-RO"/>
        </w:rPr>
        <w:t xml:space="preserve"> de depunere/deschidere a ofertelor:</w:t>
      </w:r>
    </w:p>
    <w:p w14:paraId="3F0A068F" w14:textId="77777777" w:rsidR="006753B0" w:rsidRPr="006753B0" w:rsidRDefault="006753B0" w:rsidP="006753B0">
      <w:pPr>
        <w:tabs>
          <w:tab w:val="right" w:pos="426"/>
        </w:tabs>
        <w:spacing w:before="120"/>
        <w:ind w:left="360"/>
        <w:rPr>
          <w:i/>
          <w:sz w:val="24"/>
          <w:szCs w:val="24"/>
          <w:lang w:val="ro-RO"/>
        </w:rPr>
      </w:pPr>
      <w:r w:rsidRPr="006753B0">
        <w:rPr>
          <w:i/>
          <w:sz w:val="24"/>
          <w:szCs w:val="24"/>
          <w:lang w:val="ro-RO"/>
        </w:rPr>
        <w:t>-  până la: Informația o găsiți în SIA RSAP;</w:t>
      </w:r>
    </w:p>
    <w:p w14:paraId="7EAA6B38" w14:textId="77777777" w:rsidR="006753B0" w:rsidRPr="006753B0" w:rsidRDefault="006753B0" w:rsidP="006753B0">
      <w:pPr>
        <w:tabs>
          <w:tab w:val="left" w:pos="284"/>
          <w:tab w:val="right" w:pos="426"/>
        </w:tabs>
        <w:spacing w:before="120"/>
        <w:rPr>
          <w:i/>
          <w:sz w:val="24"/>
          <w:szCs w:val="24"/>
          <w:lang w:val="ro-RO"/>
        </w:rPr>
      </w:pPr>
      <w:r w:rsidRPr="006753B0">
        <w:rPr>
          <w:i/>
          <w:sz w:val="24"/>
          <w:szCs w:val="24"/>
          <w:lang w:val="ro-RO"/>
        </w:rPr>
        <w:tab/>
      </w:r>
      <w:r w:rsidRPr="006753B0">
        <w:rPr>
          <w:i/>
          <w:sz w:val="24"/>
          <w:szCs w:val="24"/>
          <w:lang w:val="ro-RO"/>
        </w:rPr>
        <w:tab/>
        <w:t xml:space="preserve"> -     pe: Informația o găsiți în SIA RSAP.</w:t>
      </w:r>
    </w:p>
    <w:p w14:paraId="6AE04A4A" w14:textId="77777777" w:rsidR="003647B8" w:rsidRPr="006753B0" w:rsidRDefault="003647B8" w:rsidP="008876C3">
      <w:pPr>
        <w:numPr>
          <w:ilvl w:val="0"/>
          <w:numId w:val="3"/>
        </w:numPr>
        <w:tabs>
          <w:tab w:val="right" w:pos="426"/>
        </w:tabs>
        <w:spacing w:before="120"/>
        <w:ind w:left="0" w:firstLine="0"/>
        <w:rPr>
          <w:b/>
          <w:sz w:val="24"/>
          <w:szCs w:val="24"/>
          <w:lang w:val="ro-RO"/>
        </w:rPr>
      </w:pPr>
      <w:r w:rsidRPr="006753B0">
        <w:rPr>
          <w:b/>
          <w:sz w:val="24"/>
          <w:szCs w:val="24"/>
          <w:lang w:val="ro-RO"/>
        </w:rPr>
        <w:t>Adresa la care trebuie transmise ofertele sau cererile de participare</w:t>
      </w:r>
      <w:r w:rsidR="0096527B" w:rsidRPr="006753B0">
        <w:rPr>
          <w:b/>
          <w:sz w:val="24"/>
          <w:szCs w:val="24"/>
          <w:lang w:val="ro-RO"/>
        </w:rPr>
        <w:t xml:space="preserve">: </w:t>
      </w:r>
    </w:p>
    <w:p w14:paraId="398ED7F8" w14:textId="77777777" w:rsidR="0096527B" w:rsidRPr="006753B0" w:rsidRDefault="003647B8" w:rsidP="00700A2F">
      <w:pPr>
        <w:tabs>
          <w:tab w:val="right" w:pos="426"/>
        </w:tabs>
        <w:spacing w:before="120"/>
        <w:ind w:left="450"/>
        <w:rPr>
          <w:b/>
          <w:sz w:val="24"/>
          <w:szCs w:val="24"/>
          <w:lang w:val="ro-RO"/>
        </w:rPr>
      </w:pPr>
      <w:r w:rsidRPr="006753B0">
        <w:rPr>
          <w:b/>
          <w:i/>
          <w:sz w:val="24"/>
          <w:szCs w:val="24"/>
          <w:lang w:val="ro-RO"/>
        </w:rPr>
        <w:t>Ofertele</w:t>
      </w:r>
      <w:r w:rsidR="008876C3" w:rsidRPr="006753B0">
        <w:rPr>
          <w:b/>
          <w:i/>
          <w:sz w:val="24"/>
          <w:szCs w:val="24"/>
          <w:lang w:val="ro-RO"/>
        </w:rPr>
        <w:t xml:space="preserve"> sau cererile de participare</w:t>
      </w:r>
      <w:r w:rsidRPr="006753B0">
        <w:rPr>
          <w:b/>
          <w:i/>
          <w:sz w:val="24"/>
          <w:szCs w:val="24"/>
          <w:lang w:val="ro-RO"/>
        </w:rPr>
        <w:t xml:space="preserve"> vor fi depuse electronic prin intermediul SIA RSAP</w:t>
      </w:r>
    </w:p>
    <w:p w14:paraId="38000BE7" w14:textId="2001B6A7" w:rsidR="00B86AD1" w:rsidRPr="006753B0" w:rsidRDefault="00B86AD1" w:rsidP="008876C3">
      <w:pPr>
        <w:numPr>
          <w:ilvl w:val="0"/>
          <w:numId w:val="3"/>
        </w:numPr>
        <w:tabs>
          <w:tab w:val="right" w:pos="426"/>
        </w:tabs>
        <w:spacing w:before="120"/>
        <w:ind w:left="0" w:firstLine="0"/>
        <w:rPr>
          <w:b/>
          <w:sz w:val="24"/>
          <w:szCs w:val="24"/>
          <w:lang w:val="ro-RO"/>
        </w:rPr>
      </w:pPr>
      <w:r w:rsidRPr="006753B0">
        <w:rPr>
          <w:b/>
          <w:sz w:val="24"/>
          <w:szCs w:val="24"/>
          <w:lang w:val="ro-RO"/>
        </w:rPr>
        <w:t>Termenul de valabilitate a ofertelor</w:t>
      </w:r>
      <w:r w:rsidR="002451DD">
        <w:rPr>
          <w:b/>
          <w:sz w:val="24"/>
          <w:szCs w:val="24"/>
          <w:lang w:val="ro-RO"/>
        </w:rPr>
        <w:t>: 6</w:t>
      </w:r>
      <w:r w:rsidR="006753B0" w:rsidRPr="006753B0">
        <w:rPr>
          <w:b/>
          <w:sz w:val="24"/>
          <w:szCs w:val="24"/>
          <w:lang w:val="ro-RO"/>
        </w:rPr>
        <w:t>0 zile</w:t>
      </w:r>
    </w:p>
    <w:p w14:paraId="74D56958" w14:textId="77777777" w:rsidR="006753B0" w:rsidRPr="006753B0" w:rsidRDefault="0074622B" w:rsidP="006753B0">
      <w:pPr>
        <w:numPr>
          <w:ilvl w:val="0"/>
          <w:numId w:val="3"/>
        </w:numPr>
        <w:tabs>
          <w:tab w:val="right" w:pos="426"/>
        </w:tabs>
        <w:spacing w:before="120"/>
        <w:ind w:left="0" w:firstLine="0"/>
        <w:rPr>
          <w:b/>
          <w:i/>
          <w:sz w:val="24"/>
          <w:szCs w:val="24"/>
          <w:lang w:val="ro-RO"/>
        </w:rPr>
      </w:pPr>
      <w:r w:rsidRPr="006753B0">
        <w:rPr>
          <w:b/>
          <w:sz w:val="24"/>
          <w:szCs w:val="24"/>
          <w:lang w:val="ro-RO"/>
        </w:rPr>
        <w:t>L</w:t>
      </w:r>
      <w:r w:rsidR="00B86AD1" w:rsidRPr="006753B0">
        <w:rPr>
          <w:b/>
          <w:sz w:val="24"/>
          <w:szCs w:val="24"/>
          <w:lang w:val="ro-RO"/>
        </w:rPr>
        <w:t xml:space="preserve">ocul deschiderii ofertelor: </w:t>
      </w:r>
      <w:r w:rsidR="006753B0" w:rsidRPr="006753B0">
        <w:rPr>
          <w:b/>
          <w:sz w:val="24"/>
          <w:szCs w:val="24"/>
          <w:lang w:val="ro-RO"/>
        </w:rPr>
        <w:t xml:space="preserve">SIA RSAP </w:t>
      </w:r>
    </w:p>
    <w:p w14:paraId="3A37394C" w14:textId="77777777" w:rsidR="00B86AD1" w:rsidRPr="006753B0" w:rsidRDefault="00B86AD1" w:rsidP="006753B0">
      <w:pPr>
        <w:numPr>
          <w:ilvl w:val="0"/>
          <w:numId w:val="3"/>
        </w:numPr>
        <w:tabs>
          <w:tab w:val="right" w:pos="426"/>
        </w:tabs>
        <w:spacing w:before="120"/>
        <w:ind w:left="0" w:firstLine="0"/>
        <w:rPr>
          <w:b/>
          <w:i/>
          <w:sz w:val="24"/>
          <w:szCs w:val="24"/>
          <w:lang w:val="ro-RO"/>
        </w:rPr>
      </w:pPr>
      <w:r w:rsidRPr="006753B0">
        <w:rPr>
          <w:b/>
          <w:i/>
          <w:sz w:val="24"/>
          <w:szCs w:val="24"/>
          <w:lang w:val="ro-RO"/>
        </w:rPr>
        <w:lastRenderedPageBreak/>
        <w:t xml:space="preserve">Ofertele </w:t>
      </w:r>
      <w:r w:rsidR="006753B0" w:rsidRPr="006753B0">
        <w:rPr>
          <w:b/>
          <w:i/>
          <w:sz w:val="24"/>
          <w:szCs w:val="24"/>
          <w:lang w:val="ro-RO"/>
        </w:rPr>
        <w:t>întârziate</w:t>
      </w:r>
      <w:r w:rsidRPr="006753B0">
        <w:rPr>
          <w:b/>
          <w:i/>
          <w:sz w:val="24"/>
          <w:szCs w:val="24"/>
          <w:lang w:val="ro-RO"/>
        </w:rPr>
        <w:t xml:space="preserve"> vor fi respinse. </w:t>
      </w:r>
    </w:p>
    <w:p w14:paraId="739DFAD6" w14:textId="77777777" w:rsidR="00B86AD1" w:rsidRPr="006753B0" w:rsidRDefault="00B86AD1" w:rsidP="00700A2F">
      <w:pPr>
        <w:numPr>
          <w:ilvl w:val="0"/>
          <w:numId w:val="3"/>
        </w:numPr>
        <w:tabs>
          <w:tab w:val="right" w:pos="426"/>
        </w:tabs>
        <w:spacing w:before="120"/>
        <w:ind w:left="450" w:hanging="450"/>
        <w:rPr>
          <w:b/>
          <w:sz w:val="24"/>
          <w:szCs w:val="24"/>
          <w:lang w:val="ro-RO"/>
        </w:rPr>
      </w:pPr>
      <w:r w:rsidRPr="006753B0">
        <w:rPr>
          <w:b/>
          <w:sz w:val="24"/>
          <w:szCs w:val="24"/>
          <w:lang w:val="ro-RO"/>
        </w:rPr>
        <w:t xml:space="preserve">Persoanele autorizate să asiste la deschiderea ofertelor: </w:t>
      </w:r>
      <w:r w:rsidR="00207B3C" w:rsidRPr="006753B0">
        <w:rPr>
          <w:b/>
          <w:sz w:val="24"/>
          <w:szCs w:val="24"/>
          <w:lang w:val="ro-RO"/>
        </w:rPr>
        <w:br/>
      </w:r>
      <w:r w:rsidR="00AC2788" w:rsidRPr="006753B0">
        <w:rPr>
          <w:b/>
          <w:i/>
          <w:sz w:val="24"/>
          <w:szCs w:val="24"/>
          <w:lang w:val="ro-RO"/>
        </w:rPr>
        <w:t>Ofertanții</w:t>
      </w:r>
      <w:r w:rsidR="00207B3C" w:rsidRPr="006753B0">
        <w:rPr>
          <w:b/>
          <w:i/>
          <w:sz w:val="24"/>
          <w:szCs w:val="24"/>
          <w:lang w:val="ro-RO"/>
        </w:rPr>
        <w:t xml:space="preserve"> sau </w:t>
      </w:r>
      <w:r w:rsidR="00AC2788" w:rsidRPr="006753B0">
        <w:rPr>
          <w:b/>
          <w:i/>
          <w:sz w:val="24"/>
          <w:szCs w:val="24"/>
          <w:lang w:val="ro-RO"/>
        </w:rPr>
        <w:t>reprezentanții</w:t>
      </w:r>
      <w:r w:rsidR="00207B3C" w:rsidRPr="006753B0">
        <w:rPr>
          <w:b/>
          <w:i/>
          <w:sz w:val="24"/>
          <w:szCs w:val="24"/>
          <w:lang w:val="ro-RO"/>
        </w:rPr>
        <w:t xml:space="preserve"> acestora au dreptul să participe la deschiderea ofertelor, cu </w:t>
      </w:r>
      <w:r w:rsidR="00AC2788" w:rsidRPr="006753B0">
        <w:rPr>
          <w:b/>
          <w:i/>
          <w:sz w:val="24"/>
          <w:szCs w:val="24"/>
          <w:lang w:val="ro-RO"/>
        </w:rPr>
        <w:t>excepția</w:t>
      </w:r>
      <w:r w:rsidR="00207B3C" w:rsidRPr="006753B0">
        <w:rPr>
          <w:b/>
          <w:i/>
          <w:sz w:val="24"/>
          <w:szCs w:val="24"/>
          <w:lang w:val="ro-RO"/>
        </w:rPr>
        <w:t xml:space="preserve"> cazului </w:t>
      </w:r>
      <w:r w:rsidR="006753B0" w:rsidRPr="006753B0">
        <w:rPr>
          <w:b/>
          <w:i/>
          <w:sz w:val="24"/>
          <w:szCs w:val="24"/>
          <w:lang w:val="ro-RO"/>
        </w:rPr>
        <w:t>când</w:t>
      </w:r>
      <w:r w:rsidR="00207B3C" w:rsidRPr="006753B0">
        <w:rPr>
          <w:b/>
          <w:i/>
          <w:sz w:val="24"/>
          <w:szCs w:val="24"/>
          <w:lang w:val="ro-RO"/>
        </w:rPr>
        <w:t xml:space="preserve"> ofertele au fost depuse prin SIA “RSAP”</w:t>
      </w:r>
      <w:r w:rsidRPr="006753B0">
        <w:rPr>
          <w:b/>
          <w:sz w:val="24"/>
          <w:szCs w:val="24"/>
          <w:lang w:val="ro-RO"/>
        </w:rPr>
        <w:t>.</w:t>
      </w:r>
    </w:p>
    <w:p w14:paraId="0EACE8F8" w14:textId="77777777" w:rsidR="006753B0" w:rsidRPr="006753B0" w:rsidRDefault="006753B0" w:rsidP="006753B0">
      <w:pPr>
        <w:numPr>
          <w:ilvl w:val="0"/>
          <w:numId w:val="3"/>
        </w:numPr>
        <w:tabs>
          <w:tab w:val="right" w:pos="426"/>
        </w:tabs>
        <w:spacing w:before="120"/>
        <w:ind w:left="450" w:hanging="450"/>
        <w:rPr>
          <w:b/>
          <w:sz w:val="24"/>
          <w:szCs w:val="24"/>
          <w:lang w:val="ro-RO"/>
        </w:rPr>
      </w:pPr>
      <w:r w:rsidRPr="006753B0">
        <w:rPr>
          <w:b/>
          <w:sz w:val="24"/>
          <w:szCs w:val="24"/>
          <w:lang w:val="ro-RO"/>
        </w:rPr>
        <w:t xml:space="preserve">Limba sau limbile în care trebuie redactate ofertele sau cererile de participare: </w:t>
      </w:r>
      <w:r w:rsidRPr="006753B0">
        <w:rPr>
          <w:b/>
          <w:sz w:val="24"/>
          <w:szCs w:val="24"/>
          <w:shd w:val="clear" w:color="auto" w:fill="FFFFFF"/>
          <w:lang w:val="ro-RO"/>
        </w:rPr>
        <w:t xml:space="preserve">Limba română </w:t>
      </w:r>
      <w:r w:rsidRPr="006753B0">
        <w:rPr>
          <w:b/>
          <w:sz w:val="24"/>
          <w:szCs w:val="24"/>
          <w:lang w:val="ro-RO"/>
        </w:rPr>
        <w:t xml:space="preserve"> </w:t>
      </w:r>
    </w:p>
    <w:p w14:paraId="1A722413" w14:textId="77777777" w:rsidR="006753B0" w:rsidRPr="006753B0" w:rsidRDefault="006753B0" w:rsidP="006753B0">
      <w:pPr>
        <w:pStyle w:val="aa"/>
        <w:numPr>
          <w:ilvl w:val="0"/>
          <w:numId w:val="3"/>
        </w:numPr>
        <w:ind w:left="426" w:hanging="426"/>
        <w:rPr>
          <w:b/>
          <w:sz w:val="24"/>
          <w:szCs w:val="24"/>
          <w:shd w:val="clear" w:color="auto" w:fill="FFFF00"/>
          <w:lang w:val="ro-RO"/>
        </w:rPr>
      </w:pPr>
      <w:r w:rsidRPr="006753B0">
        <w:rPr>
          <w:b/>
          <w:sz w:val="24"/>
          <w:szCs w:val="24"/>
          <w:lang w:val="ro-RO"/>
        </w:rPr>
        <w:t>Respectivul contract se referă la un proiect și/sau program finanțat din fonduri ale Uniunii Europene: nu se aplică.</w:t>
      </w:r>
    </w:p>
    <w:p w14:paraId="27DEA64D" w14:textId="77777777" w:rsidR="006753B0" w:rsidRPr="006753B0" w:rsidRDefault="006753B0" w:rsidP="006753B0">
      <w:pPr>
        <w:numPr>
          <w:ilvl w:val="0"/>
          <w:numId w:val="3"/>
        </w:numPr>
        <w:tabs>
          <w:tab w:val="right" w:pos="426"/>
        </w:tabs>
        <w:spacing w:before="120"/>
        <w:ind w:left="360"/>
        <w:rPr>
          <w:b/>
          <w:sz w:val="24"/>
          <w:szCs w:val="24"/>
          <w:lang w:val="ro-RO"/>
        </w:rPr>
      </w:pPr>
      <w:r w:rsidRPr="006753B0">
        <w:rPr>
          <w:b/>
          <w:sz w:val="24"/>
          <w:szCs w:val="24"/>
          <w:lang w:val="ro-RO"/>
        </w:rPr>
        <w:t xml:space="preserve">Denumirea și adresa organismului competent de soluționare a contestațiilor: </w:t>
      </w:r>
    </w:p>
    <w:p w14:paraId="239E90B2" w14:textId="77777777" w:rsidR="006753B0" w:rsidRPr="006753B0" w:rsidRDefault="006753B0" w:rsidP="006753B0">
      <w:pPr>
        <w:tabs>
          <w:tab w:val="right" w:pos="426"/>
        </w:tabs>
        <w:ind w:left="450"/>
        <w:rPr>
          <w:b/>
          <w:i/>
          <w:sz w:val="24"/>
          <w:szCs w:val="24"/>
          <w:lang w:val="ro-RO"/>
        </w:rPr>
      </w:pPr>
      <w:r w:rsidRPr="006753B0">
        <w:rPr>
          <w:b/>
          <w:i/>
          <w:sz w:val="24"/>
          <w:szCs w:val="24"/>
          <w:lang w:val="ro-RO"/>
        </w:rPr>
        <w:t>Agenția Națională pentru Soluționarea Contestațiilor</w:t>
      </w:r>
    </w:p>
    <w:p w14:paraId="1521C366" w14:textId="77777777" w:rsidR="006753B0" w:rsidRPr="006753B0" w:rsidRDefault="006753B0" w:rsidP="006753B0">
      <w:pPr>
        <w:tabs>
          <w:tab w:val="right" w:pos="426"/>
        </w:tabs>
        <w:ind w:left="450"/>
        <w:rPr>
          <w:b/>
          <w:i/>
          <w:sz w:val="24"/>
          <w:szCs w:val="24"/>
          <w:lang w:val="ro-RO"/>
        </w:rPr>
      </w:pPr>
      <w:r w:rsidRPr="006753B0">
        <w:rPr>
          <w:b/>
          <w:i/>
          <w:sz w:val="24"/>
          <w:szCs w:val="24"/>
          <w:lang w:val="ro-RO"/>
        </w:rPr>
        <w:t>Adresa: mun. Chișinău, bd. Ștefan cel Mare și Sfânt nr.124 (et.4), MD 2001;</w:t>
      </w:r>
    </w:p>
    <w:p w14:paraId="4B51E583" w14:textId="77777777" w:rsidR="006753B0" w:rsidRPr="006753B0" w:rsidRDefault="006753B0" w:rsidP="006753B0">
      <w:pPr>
        <w:tabs>
          <w:tab w:val="right" w:pos="426"/>
        </w:tabs>
        <w:ind w:left="450"/>
        <w:rPr>
          <w:b/>
          <w:i/>
          <w:sz w:val="24"/>
          <w:szCs w:val="24"/>
          <w:lang w:val="ro-RO"/>
        </w:rPr>
      </w:pPr>
      <w:r w:rsidRPr="006753B0">
        <w:rPr>
          <w:b/>
          <w:i/>
          <w:sz w:val="24"/>
          <w:szCs w:val="24"/>
          <w:lang w:val="ro-RO"/>
        </w:rPr>
        <w:t>Tel/Fax/email:</w:t>
      </w:r>
      <w:r w:rsidRPr="006753B0">
        <w:rPr>
          <w:b/>
          <w:i/>
          <w:color w:val="000000"/>
          <w:sz w:val="27"/>
          <w:szCs w:val="27"/>
          <w:shd w:val="clear" w:color="auto" w:fill="FFFFFF"/>
          <w:lang w:val="ro-RO"/>
        </w:rPr>
        <w:t xml:space="preserve"> </w:t>
      </w:r>
      <w:r w:rsidRPr="006753B0">
        <w:rPr>
          <w:b/>
          <w:i/>
          <w:sz w:val="24"/>
          <w:szCs w:val="24"/>
          <w:lang w:val="ro-RO"/>
        </w:rPr>
        <w:t>022-820 652, 022 820-651, contestatii@ansc.md</w:t>
      </w:r>
    </w:p>
    <w:p w14:paraId="1FDEBB0B" w14:textId="77777777" w:rsidR="006753B0" w:rsidRPr="006753B0" w:rsidRDefault="006753B0" w:rsidP="006753B0">
      <w:pPr>
        <w:numPr>
          <w:ilvl w:val="0"/>
          <w:numId w:val="3"/>
        </w:numPr>
        <w:tabs>
          <w:tab w:val="right" w:pos="426"/>
        </w:tabs>
        <w:spacing w:before="120"/>
        <w:ind w:left="360"/>
        <w:rPr>
          <w:b/>
          <w:sz w:val="24"/>
          <w:szCs w:val="24"/>
          <w:lang w:val="ro-RO"/>
        </w:rPr>
      </w:pPr>
      <w:r w:rsidRPr="006753B0">
        <w:rPr>
          <w:b/>
          <w:sz w:val="24"/>
          <w:szCs w:val="24"/>
          <w:lang w:val="ro-RO"/>
        </w:rPr>
        <w:t>Data (datele) și referința (referințele) publicărilor anterioare în Jurnalul Oficial al Uniunii Europene privind contractul (contractele) la care se referă anunțul respective (dacă este cazul): nu se aplică</w:t>
      </w:r>
    </w:p>
    <w:p w14:paraId="3EBA506A" w14:textId="77777777" w:rsidR="006753B0" w:rsidRPr="0072184A" w:rsidRDefault="006753B0" w:rsidP="006753B0">
      <w:pPr>
        <w:numPr>
          <w:ilvl w:val="0"/>
          <w:numId w:val="3"/>
        </w:numPr>
        <w:tabs>
          <w:tab w:val="right" w:pos="426"/>
        </w:tabs>
        <w:spacing w:before="120"/>
        <w:ind w:left="360"/>
        <w:rPr>
          <w:b/>
          <w:sz w:val="24"/>
          <w:szCs w:val="24"/>
          <w:lang w:val="ro-RO"/>
        </w:rPr>
      </w:pPr>
      <w:r w:rsidRPr="0072184A">
        <w:rPr>
          <w:b/>
          <w:sz w:val="24"/>
          <w:szCs w:val="24"/>
          <w:lang w:val="ro-RO"/>
        </w:rPr>
        <w:t>În cazul achizițiilor periodice, calendarul estimat pentru publicarea anunțurilor viitoare</w:t>
      </w:r>
      <w:r w:rsidRPr="0072184A">
        <w:rPr>
          <w:b/>
          <w:sz w:val="24"/>
          <w:szCs w:val="24"/>
          <w:shd w:val="clear" w:color="auto" w:fill="FFFFFF"/>
          <w:lang w:val="ro-RO"/>
        </w:rPr>
        <w:t xml:space="preserve"> nu se aplică</w:t>
      </w:r>
    </w:p>
    <w:p w14:paraId="0CABCDEC" w14:textId="40D68C94" w:rsidR="00357D84" w:rsidRPr="00357D84" w:rsidRDefault="006753B0" w:rsidP="00357D84">
      <w:pPr>
        <w:numPr>
          <w:ilvl w:val="0"/>
          <w:numId w:val="3"/>
        </w:numPr>
        <w:tabs>
          <w:tab w:val="right" w:pos="426"/>
        </w:tabs>
        <w:spacing w:before="120"/>
        <w:ind w:left="360"/>
        <w:rPr>
          <w:b/>
          <w:sz w:val="24"/>
          <w:szCs w:val="24"/>
          <w:lang w:val="ro-RO"/>
        </w:rPr>
      </w:pPr>
      <w:r w:rsidRPr="0072184A">
        <w:rPr>
          <w:b/>
          <w:sz w:val="24"/>
          <w:szCs w:val="24"/>
          <w:lang w:val="ro-RO"/>
        </w:rPr>
        <w:t>Data publicării anunțului de intenție sau, după caz, precizarea că nu a fost publicat un astfel de anunţ:</w:t>
      </w:r>
      <w:r w:rsidR="002451DD">
        <w:rPr>
          <w:b/>
          <w:sz w:val="24"/>
          <w:szCs w:val="24"/>
          <w:lang w:val="ro-RO"/>
        </w:rPr>
        <w:t>------</w:t>
      </w:r>
      <w:r w:rsidR="00357D84">
        <w:rPr>
          <w:b/>
          <w:sz w:val="24"/>
          <w:szCs w:val="24"/>
          <w:lang w:val="ro-RO"/>
        </w:rPr>
        <w:t>.</w:t>
      </w:r>
    </w:p>
    <w:p w14:paraId="3607A14A" w14:textId="77777777" w:rsidR="006753B0" w:rsidRPr="0072184A" w:rsidRDefault="006753B0" w:rsidP="006753B0">
      <w:pPr>
        <w:numPr>
          <w:ilvl w:val="0"/>
          <w:numId w:val="3"/>
        </w:numPr>
        <w:tabs>
          <w:tab w:val="right" w:pos="426"/>
        </w:tabs>
        <w:spacing w:before="120"/>
        <w:ind w:left="0" w:firstLine="0"/>
        <w:rPr>
          <w:b/>
          <w:sz w:val="24"/>
          <w:szCs w:val="24"/>
          <w:lang w:val="ro-RO"/>
        </w:rPr>
      </w:pPr>
      <w:r w:rsidRPr="0072184A">
        <w:rPr>
          <w:b/>
          <w:sz w:val="24"/>
          <w:szCs w:val="24"/>
          <w:lang w:val="ro-RO"/>
        </w:rPr>
        <w:t>Data transmiterii spre publicare a anunțului de participare:</w:t>
      </w:r>
      <w:r w:rsidRPr="0072184A">
        <w:rPr>
          <w:lang w:val="ro-RO"/>
        </w:rPr>
        <w:t xml:space="preserve"> </w:t>
      </w:r>
      <w:r w:rsidRPr="0072184A">
        <w:rPr>
          <w:b/>
          <w:sz w:val="24"/>
          <w:szCs w:val="24"/>
          <w:lang w:val="ro-RO"/>
        </w:rPr>
        <w:t>Informația o găsiți în SIA RSAP</w:t>
      </w:r>
    </w:p>
    <w:p w14:paraId="5DC36375" w14:textId="77777777" w:rsidR="006753B0" w:rsidRPr="0072184A" w:rsidRDefault="006753B0" w:rsidP="006753B0">
      <w:pPr>
        <w:numPr>
          <w:ilvl w:val="0"/>
          <w:numId w:val="3"/>
        </w:numPr>
        <w:tabs>
          <w:tab w:val="right" w:pos="426"/>
        </w:tabs>
        <w:spacing w:before="120"/>
        <w:ind w:left="0" w:firstLine="0"/>
        <w:rPr>
          <w:b/>
          <w:sz w:val="24"/>
          <w:szCs w:val="24"/>
          <w:lang w:val="ro-RO"/>
        </w:rPr>
      </w:pPr>
      <w:r w:rsidRPr="0072184A">
        <w:rPr>
          <w:b/>
          <w:sz w:val="24"/>
          <w:szCs w:val="24"/>
          <w:lang w:val="ro-RO"/>
        </w:rPr>
        <w:t>În cadrul procedurii de achiziție publică se va utiliza/accepta:</w:t>
      </w:r>
    </w:p>
    <w:tbl>
      <w:tblPr>
        <w:tblStyle w:val="a9"/>
        <w:tblW w:w="0" w:type="auto"/>
        <w:tblInd w:w="445" w:type="dxa"/>
        <w:tblLook w:val="04A0" w:firstRow="1" w:lastRow="0" w:firstColumn="1" w:lastColumn="0" w:noHBand="0" w:noVBand="1"/>
      </w:tblPr>
      <w:tblGrid>
        <w:gridCol w:w="5305"/>
        <w:gridCol w:w="3785"/>
      </w:tblGrid>
      <w:tr w:rsidR="006753B0" w:rsidRPr="00A17672" w14:paraId="305AFC70" w14:textId="77777777" w:rsidTr="000D20ED">
        <w:tc>
          <w:tcPr>
            <w:tcW w:w="5305" w:type="dxa"/>
            <w:shd w:val="clear" w:color="auto" w:fill="E7E6E6" w:themeFill="background2"/>
          </w:tcPr>
          <w:p w14:paraId="2BCB5599" w14:textId="77777777" w:rsidR="006753B0" w:rsidRPr="0072184A" w:rsidRDefault="006753B0" w:rsidP="000D20ED">
            <w:pPr>
              <w:tabs>
                <w:tab w:val="right" w:pos="426"/>
              </w:tabs>
              <w:rPr>
                <w:b/>
                <w:sz w:val="24"/>
                <w:szCs w:val="24"/>
                <w:lang w:val="ro-RO"/>
              </w:rPr>
            </w:pPr>
            <w:r w:rsidRPr="0072184A">
              <w:rPr>
                <w:b/>
                <w:sz w:val="24"/>
                <w:szCs w:val="24"/>
                <w:lang w:val="ro-RO"/>
              </w:rPr>
              <w:t>Denumirea instrumentului electronic</w:t>
            </w:r>
          </w:p>
        </w:tc>
        <w:tc>
          <w:tcPr>
            <w:tcW w:w="3785" w:type="dxa"/>
            <w:shd w:val="clear" w:color="auto" w:fill="E7E6E6" w:themeFill="background2"/>
          </w:tcPr>
          <w:p w14:paraId="329F9D1C" w14:textId="77777777" w:rsidR="006753B0" w:rsidRPr="0072184A" w:rsidRDefault="006753B0" w:rsidP="000D20ED">
            <w:pPr>
              <w:tabs>
                <w:tab w:val="right" w:pos="426"/>
              </w:tabs>
              <w:rPr>
                <w:b/>
                <w:sz w:val="24"/>
                <w:szCs w:val="24"/>
                <w:lang w:val="ro-RO"/>
              </w:rPr>
            </w:pPr>
            <w:r w:rsidRPr="0072184A">
              <w:rPr>
                <w:b/>
                <w:sz w:val="24"/>
                <w:szCs w:val="24"/>
                <w:lang w:val="ro-RO"/>
              </w:rPr>
              <w:t>Se va utiliza/accepta sau nu</w:t>
            </w:r>
          </w:p>
        </w:tc>
      </w:tr>
      <w:tr w:rsidR="006753B0" w:rsidRPr="0072184A" w14:paraId="2C113A27" w14:textId="77777777" w:rsidTr="000D20ED">
        <w:tc>
          <w:tcPr>
            <w:tcW w:w="5305" w:type="dxa"/>
          </w:tcPr>
          <w:p w14:paraId="2D93102F" w14:textId="77777777" w:rsidR="006753B0" w:rsidRPr="0072184A" w:rsidRDefault="006753B0" w:rsidP="000D20ED">
            <w:pPr>
              <w:tabs>
                <w:tab w:val="right" w:pos="426"/>
              </w:tabs>
              <w:rPr>
                <w:sz w:val="24"/>
                <w:szCs w:val="24"/>
                <w:lang w:val="ro-RO"/>
              </w:rPr>
            </w:pPr>
            <w:r w:rsidRPr="0072184A">
              <w:rPr>
                <w:sz w:val="24"/>
                <w:szCs w:val="24"/>
                <w:lang w:val="ro-RO"/>
              </w:rPr>
              <w:t>depunerea electronică a ofertelor sau a cererilor de participare</w:t>
            </w:r>
          </w:p>
        </w:tc>
        <w:tc>
          <w:tcPr>
            <w:tcW w:w="3785" w:type="dxa"/>
            <w:shd w:val="clear" w:color="auto" w:fill="auto"/>
          </w:tcPr>
          <w:p w14:paraId="7DE09717" w14:textId="77777777" w:rsidR="006753B0" w:rsidRPr="0072184A" w:rsidRDefault="006753B0" w:rsidP="000D20ED">
            <w:pPr>
              <w:tabs>
                <w:tab w:val="right" w:pos="426"/>
              </w:tabs>
              <w:rPr>
                <w:sz w:val="24"/>
                <w:szCs w:val="24"/>
                <w:lang w:val="ro-RO"/>
              </w:rPr>
            </w:pPr>
            <w:r w:rsidRPr="0072184A">
              <w:rPr>
                <w:sz w:val="24"/>
                <w:szCs w:val="24"/>
                <w:lang w:val="ro-RO"/>
              </w:rPr>
              <w:t>Se acceptă</w:t>
            </w:r>
          </w:p>
        </w:tc>
      </w:tr>
      <w:tr w:rsidR="006753B0" w:rsidRPr="0072184A" w14:paraId="01C352E1" w14:textId="77777777" w:rsidTr="000D20ED">
        <w:tc>
          <w:tcPr>
            <w:tcW w:w="5305" w:type="dxa"/>
          </w:tcPr>
          <w:p w14:paraId="2BF0BA1E" w14:textId="77777777" w:rsidR="006753B0" w:rsidRPr="0072184A" w:rsidRDefault="006753B0" w:rsidP="000D20ED">
            <w:pPr>
              <w:tabs>
                <w:tab w:val="right" w:pos="426"/>
              </w:tabs>
              <w:rPr>
                <w:sz w:val="24"/>
                <w:szCs w:val="24"/>
                <w:lang w:val="ro-RO"/>
              </w:rPr>
            </w:pPr>
            <w:r w:rsidRPr="0072184A">
              <w:rPr>
                <w:sz w:val="24"/>
                <w:szCs w:val="24"/>
                <w:lang w:val="ro-RO"/>
              </w:rPr>
              <w:t>sistemul de comenzi electronice</w:t>
            </w:r>
          </w:p>
        </w:tc>
        <w:tc>
          <w:tcPr>
            <w:tcW w:w="3785" w:type="dxa"/>
            <w:shd w:val="clear" w:color="auto" w:fill="auto"/>
          </w:tcPr>
          <w:p w14:paraId="4D20E378" w14:textId="77777777" w:rsidR="006753B0" w:rsidRPr="0072184A" w:rsidRDefault="006753B0" w:rsidP="000D20ED">
            <w:pPr>
              <w:tabs>
                <w:tab w:val="right" w:pos="426"/>
              </w:tabs>
              <w:rPr>
                <w:sz w:val="24"/>
                <w:szCs w:val="24"/>
                <w:lang w:val="ro-RO"/>
              </w:rPr>
            </w:pPr>
            <w:r w:rsidRPr="0072184A">
              <w:rPr>
                <w:sz w:val="24"/>
                <w:szCs w:val="24"/>
                <w:lang w:val="ro-RO"/>
              </w:rPr>
              <w:t>Nu se acceptă</w:t>
            </w:r>
          </w:p>
        </w:tc>
      </w:tr>
      <w:tr w:rsidR="006753B0" w:rsidRPr="0072184A" w14:paraId="41D47A36" w14:textId="77777777" w:rsidTr="000D20ED">
        <w:tc>
          <w:tcPr>
            <w:tcW w:w="5305" w:type="dxa"/>
          </w:tcPr>
          <w:p w14:paraId="3D4F44E0" w14:textId="77777777" w:rsidR="006753B0" w:rsidRPr="0072184A" w:rsidRDefault="006753B0" w:rsidP="000D20ED">
            <w:pPr>
              <w:tabs>
                <w:tab w:val="right" w:pos="426"/>
              </w:tabs>
              <w:rPr>
                <w:sz w:val="24"/>
                <w:szCs w:val="24"/>
                <w:lang w:val="ro-RO"/>
              </w:rPr>
            </w:pPr>
            <w:r w:rsidRPr="0072184A">
              <w:rPr>
                <w:sz w:val="24"/>
                <w:szCs w:val="24"/>
                <w:lang w:val="ro-RO"/>
              </w:rPr>
              <w:t>facturarea electronică</w:t>
            </w:r>
          </w:p>
        </w:tc>
        <w:tc>
          <w:tcPr>
            <w:tcW w:w="3785" w:type="dxa"/>
            <w:shd w:val="clear" w:color="auto" w:fill="auto"/>
          </w:tcPr>
          <w:p w14:paraId="251215A1" w14:textId="77777777" w:rsidR="006753B0" w:rsidRPr="0072184A" w:rsidRDefault="006753B0" w:rsidP="000D20ED">
            <w:pPr>
              <w:tabs>
                <w:tab w:val="right" w:pos="426"/>
              </w:tabs>
              <w:rPr>
                <w:sz w:val="24"/>
                <w:szCs w:val="24"/>
                <w:lang w:val="ro-RO"/>
              </w:rPr>
            </w:pPr>
            <w:r w:rsidRPr="0072184A">
              <w:rPr>
                <w:sz w:val="24"/>
                <w:szCs w:val="24"/>
                <w:lang w:val="ro-RO"/>
              </w:rPr>
              <w:t>Se acceptă</w:t>
            </w:r>
          </w:p>
        </w:tc>
      </w:tr>
      <w:tr w:rsidR="006753B0" w:rsidRPr="0072184A" w14:paraId="7D276A9D" w14:textId="77777777" w:rsidTr="000D20ED">
        <w:tc>
          <w:tcPr>
            <w:tcW w:w="5305" w:type="dxa"/>
          </w:tcPr>
          <w:p w14:paraId="0F61305A" w14:textId="77777777" w:rsidR="006753B0" w:rsidRPr="0072184A" w:rsidRDefault="006753B0" w:rsidP="000D20ED">
            <w:pPr>
              <w:tabs>
                <w:tab w:val="right" w:pos="426"/>
              </w:tabs>
              <w:rPr>
                <w:sz w:val="24"/>
                <w:szCs w:val="24"/>
                <w:lang w:val="ro-RO"/>
              </w:rPr>
            </w:pPr>
            <w:r w:rsidRPr="0072184A">
              <w:rPr>
                <w:sz w:val="24"/>
                <w:szCs w:val="24"/>
                <w:lang w:val="ro-RO"/>
              </w:rPr>
              <w:t>plățile electronice</w:t>
            </w:r>
          </w:p>
        </w:tc>
        <w:tc>
          <w:tcPr>
            <w:tcW w:w="3785" w:type="dxa"/>
            <w:shd w:val="clear" w:color="auto" w:fill="auto"/>
          </w:tcPr>
          <w:p w14:paraId="1E88B228" w14:textId="77777777" w:rsidR="006753B0" w:rsidRPr="0072184A" w:rsidRDefault="006753B0" w:rsidP="000D20ED">
            <w:pPr>
              <w:tabs>
                <w:tab w:val="right" w:pos="426"/>
              </w:tabs>
              <w:rPr>
                <w:sz w:val="24"/>
                <w:szCs w:val="24"/>
                <w:lang w:val="ro-RO"/>
              </w:rPr>
            </w:pPr>
            <w:r w:rsidRPr="0072184A">
              <w:rPr>
                <w:sz w:val="24"/>
                <w:szCs w:val="24"/>
                <w:lang w:val="ro-RO"/>
              </w:rPr>
              <w:t>Se acceptă</w:t>
            </w:r>
          </w:p>
        </w:tc>
      </w:tr>
    </w:tbl>
    <w:p w14:paraId="6C32112D" w14:textId="77777777" w:rsidR="006753B0" w:rsidRPr="0072184A" w:rsidRDefault="006753B0" w:rsidP="006753B0">
      <w:pPr>
        <w:numPr>
          <w:ilvl w:val="0"/>
          <w:numId w:val="3"/>
        </w:numPr>
        <w:tabs>
          <w:tab w:val="right" w:pos="426"/>
        </w:tabs>
        <w:spacing w:before="120"/>
        <w:ind w:left="360"/>
        <w:rPr>
          <w:b/>
          <w:sz w:val="24"/>
          <w:szCs w:val="24"/>
          <w:lang w:val="ro-RO"/>
        </w:rPr>
      </w:pPr>
      <w:r w:rsidRPr="0072184A">
        <w:rPr>
          <w:b/>
          <w:sz w:val="24"/>
          <w:szCs w:val="24"/>
          <w:lang w:val="ro-RO"/>
        </w:rPr>
        <w:t>Contractul intră sub incidența Acordului privind achizițiile guvernamentale al Organizației Mondiale a Comerțului (numai în cazul anunțurilor transmise spre publicare în Jurnalul Oficial al Uniunii Europene): nu</w:t>
      </w:r>
    </w:p>
    <w:p w14:paraId="57C9ED32" w14:textId="77777777" w:rsidR="006753B0" w:rsidRPr="0072184A" w:rsidRDefault="006753B0" w:rsidP="006753B0">
      <w:pPr>
        <w:numPr>
          <w:ilvl w:val="0"/>
          <w:numId w:val="3"/>
        </w:numPr>
        <w:tabs>
          <w:tab w:val="right" w:pos="426"/>
        </w:tabs>
        <w:spacing w:before="120" w:after="120"/>
        <w:ind w:left="0" w:firstLine="0"/>
        <w:jc w:val="both"/>
        <w:rPr>
          <w:b/>
          <w:sz w:val="24"/>
          <w:szCs w:val="24"/>
          <w:lang w:val="ro-RO"/>
        </w:rPr>
      </w:pPr>
      <w:r w:rsidRPr="0072184A">
        <w:rPr>
          <w:b/>
          <w:sz w:val="24"/>
          <w:szCs w:val="24"/>
          <w:lang w:val="ro-RO"/>
        </w:rPr>
        <w:t>Alte informații relevante: nu sunt</w:t>
      </w:r>
    </w:p>
    <w:p w14:paraId="789D8F1F" w14:textId="77777777" w:rsidR="006753B0" w:rsidRDefault="006753B0" w:rsidP="006753B0">
      <w:pPr>
        <w:spacing w:before="120" w:after="120"/>
        <w:rPr>
          <w:b/>
          <w:sz w:val="28"/>
          <w:szCs w:val="28"/>
          <w:lang w:val="ro-RO"/>
        </w:rPr>
      </w:pPr>
      <w:r w:rsidRPr="0072184A">
        <w:rPr>
          <w:b/>
          <w:sz w:val="28"/>
          <w:szCs w:val="28"/>
          <w:lang w:val="ro-RO"/>
        </w:rPr>
        <w:t xml:space="preserve">Conducătorul grupului de lucru: </w:t>
      </w:r>
      <w:r w:rsidRPr="0072184A">
        <w:rPr>
          <w:b/>
          <w:sz w:val="28"/>
          <w:szCs w:val="28"/>
          <w:shd w:val="clear" w:color="auto" w:fill="FFFFFF"/>
          <w:lang w:val="ro-RO"/>
        </w:rPr>
        <w:t>Gandrabur Viorel</w:t>
      </w:r>
      <w:r>
        <w:rPr>
          <w:b/>
          <w:sz w:val="28"/>
          <w:szCs w:val="28"/>
          <w:lang w:val="ro-RO"/>
        </w:rPr>
        <w:t xml:space="preserve">                                  </w:t>
      </w:r>
    </w:p>
    <w:p w14:paraId="4F88910C" w14:textId="77777777" w:rsidR="006753B0" w:rsidRPr="0072184A" w:rsidRDefault="006753B0" w:rsidP="006753B0">
      <w:pPr>
        <w:spacing w:before="120" w:after="120"/>
        <w:rPr>
          <w:b/>
          <w:sz w:val="24"/>
          <w:szCs w:val="24"/>
          <w:lang w:val="ro-RO"/>
        </w:rPr>
      </w:pPr>
      <w:r>
        <w:rPr>
          <w:b/>
          <w:sz w:val="28"/>
          <w:szCs w:val="28"/>
          <w:lang w:val="ro-RO"/>
        </w:rPr>
        <w:t xml:space="preserve">                                                                                                                                </w:t>
      </w:r>
      <w:r w:rsidRPr="00B322E3">
        <w:rPr>
          <w:b/>
          <w:sz w:val="24"/>
          <w:szCs w:val="24"/>
          <w:lang w:val="en-US"/>
        </w:rPr>
        <w:t>L.Ș.</w:t>
      </w:r>
      <w:r w:rsidRPr="0072184A">
        <w:rPr>
          <w:b/>
          <w:sz w:val="28"/>
          <w:szCs w:val="28"/>
          <w:shd w:val="clear" w:color="auto" w:fill="FFFF00"/>
          <w:lang w:val="ro-RO"/>
        </w:rPr>
        <w:t xml:space="preserve"> </w:t>
      </w:r>
      <w:r w:rsidRPr="0072184A">
        <w:rPr>
          <w:b/>
          <w:sz w:val="24"/>
          <w:szCs w:val="24"/>
          <w:shd w:val="clear" w:color="auto" w:fill="FFFFFF"/>
          <w:lang w:val="ro-RO"/>
        </w:rPr>
        <w:t xml:space="preserve">                                    </w:t>
      </w:r>
      <w:r w:rsidRPr="0072184A">
        <w:rPr>
          <w:b/>
          <w:sz w:val="24"/>
          <w:szCs w:val="24"/>
          <w:lang w:val="ro-RO"/>
        </w:rPr>
        <w:t xml:space="preserve">                                                                                                  </w:t>
      </w:r>
    </w:p>
    <w:sectPr w:rsidR="006753B0" w:rsidRPr="0072184A" w:rsidSect="00AA14E6">
      <w:footerReference w:type="default" r:id="rId12"/>
      <w:pgSz w:w="11906" w:h="16838"/>
      <w:pgMar w:top="567" w:right="567"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CAFAD0" w14:textId="77777777" w:rsidR="00D32D81" w:rsidRDefault="00D32D81">
      <w:r>
        <w:separator/>
      </w:r>
    </w:p>
  </w:endnote>
  <w:endnote w:type="continuationSeparator" w:id="0">
    <w:p w14:paraId="65560F4D" w14:textId="77777777" w:rsidR="00D32D81" w:rsidRDefault="00D32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EAEFE" w14:textId="77777777" w:rsidR="00B33068" w:rsidRDefault="004065C6" w:rsidP="00B54C39">
    <w:pPr>
      <w:pStyle w:val="a4"/>
      <w:jc w:val="center"/>
    </w:pPr>
    <w:r>
      <w:fldChar w:fldCharType="begin"/>
    </w:r>
    <w:r>
      <w:instrText xml:space="preserve"> PAGE   \* MERGEFORMAT </w:instrText>
    </w:r>
    <w:r>
      <w:fldChar w:fldCharType="separate"/>
    </w:r>
    <w:r w:rsidR="00A17672">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973D46" w14:textId="77777777" w:rsidR="00D32D81" w:rsidRDefault="00D32D81">
      <w:r>
        <w:separator/>
      </w:r>
    </w:p>
  </w:footnote>
  <w:footnote w:type="continuationSeparator" w:id="0">
    <w:p w14:paraId="46B3EF34" w14:textId="77777777" w:rsidR="00D32D81" w:rsidRDefault="00D32D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3398B"/>
    <w:multiLevelType w:val="hybridMultilevel"/>
    <w:tmpl w:val="A97EDB40"/>
    <w:lvl w:ilvl="0" w:tplc="2A00A528">
      <w:start w:val="5"/>
      <w:numFmt w:val="bullet"/>
      <w:lvlText w:val="-"/>
      <w:lvlJc w:val="left"/>
      <w:pPr>
        <w:ind w:left="720" w:hanging="360"/>
      </w:pPr>
      <w:rPr>
        <w:rFonts w:ascii="Times New Roman" w:eastAsia="Times New Roman" w:hAnsi="Times New Roman" w:cs="Times New Roman" w:hint="default"/>
        <w:i/>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60158D7"/>
    <w:multiLevelType w:val="hybridMultilevel"/>
    <w:tmpl w:val="1A98984E"/>
    <w:lvl w:ilvl="0" w:tplc="1732481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7D62697"/>
    <w:multiLevelType w:val="hybridMultilevel"/>
    <w:tmpl w:val="12F0F43A"/>
    <w:lvl w:ilvl="0" w:tplc="066A4C84">
      <w:start w:val="1"/>
      <w:numFmt w:val="lowerLetter"/>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nsid w:val="1BD45680"/>
    <w:multiLevelType w:val="hybridMultilevel"/>
    <w:tmpl w:val="56101AA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CAF2321"/>
    <w:multiLevelType w:val="hybridMultilevel"/>
    <w:tmpl w:val="19F2B626"/>
    <w:lvl w:ilvl="0" w:tplc="85D47A1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B12AA8"/>
    <w:multiLevelType w:val="hybridMultilevel"/>
    <w:tmpl w:val="4ED49F1A"/>
    <w:lvl w:ilvl="0" w:tplc="3D2049DE">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nsid w:val="2ACB6455"/>
    <w:multiLevelType w:val="hybridMultilevel"/>
    <w:tmpl w:val="BC186C14"/>
    <w:lvl w:ilvl="0" w:tplc="AF6A1FD0">
      <w:start w:val="1"/>
      <w:numFmt w:val="lowerLetter"/>
      <w:lvlText w:val="%1)"/>
      <w:lvlJc w:val="left"/>
      <w:pPr>
        <w:ind w:left="1080" w:hanging="360"/>
      </w:pPr>
      <w:rPr>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nsid w:val="2E3316D5"/>
    <w:multiLevelType w:val="hybridMultilevel"/>
    <w:tmpl w:val="8062BB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EB50EEC"/>
    <w:multiLevelType w:val="hybridMultilevel"/>
    <w:tmpl w:val="7F24E4E4"/>
    <w:lvl w:ilvl="0" w:tplc="04090017">
      <w:start w:val="1"/>
      <w:numFmt w:val="low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nsid w:val="316F3C5E"/>
    <w:multiLevelType w:val="hybridMultilevel"/>
    <w:tmpl w:val="4546F682"/>
    <w:lvl w:ilvl="0" w:tplc="9D52DD64">
      <w:start w:val="1"/>
      <w:numFmt w:val="low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3CA9677F"/>
    <w:multiLevelType w:val="hybridMultilevel"/>
    <w:tmpl w:val="B46293A6"/>
    <w:lvl w:ilvl="0" w:tplc="EF38BAAE">
      <w:start w:val="1"/>
      <w:numFmt w:val="lowerLetter"/>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nsid w:val="3E3D6768"/>
    <w:multiLevelType w:val="hybridMultilevel"/>
    <w:tmpl w:val="E7C65CC4"/>
    <w:lvl w:ilvl="0" w:tplc="51E2D2D2">
      <w:start w:val="1"/>
      <w:numFmt w:val="decimal"/>
      <w:lvlText w:val="%1."/>
      <w:lvlJc w:val="left"/>
      <w:pPr>
        <w:ind w:left="720" w:hanging="360"/>
      </w:pPr>
      <w:rPr>
        <w:rFonts w:hint="default"/>
        <w:b/>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2C7133"/>
    <w:multiLevelType w:val="hybridMultilevel"/>
    <w:tmpl w:val="19F2B626"/>
    <w:lvl w:ilvl="0" w:tplc="85D47A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DB2D35"/>
    <w:multiLevelType w:val="hybridMultilevel"/>
    <w:tmpl w:val="5048393E"/>
    <w:lvl w:ilvl="0" w:tplc="04090017">
      <w:start w:val="1"/>
      <w:numFmt w:val="lowerLetter"/>
      <w:lvlText w:val="%1)"/>
      <w:lvlJc w:val="left"/>
      <w:pPr>
        <w:ind w:left="765" w:hanging="360"/>
      </w:pPr>
    </w:lvl>
    <w:lvl w:ilvl="1" w:tplc="6FB28AEC">
      <w:start w:val="1"/>
      <w:numFmt w:val="decimal"/>
      <w:lvlText w:val="%2."/>
      <w:lvlJc w:val="left"/>
      <w:pPr>
        <w:ind w:left="1485" w:hanging="360"/>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4">
    <w:nsid w:val="60EA4E6F"/>
    <w:multiLevelType w:val="hybridMultilevel"/>
    <w:tmpl w:val="6A72070A"/>
    <w:lvl w:ilvl="0" w:tplc="2A00A528">
      <w:start w:val="5"/>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443662"/>
    <w:multiLevelType w:val="hybridMultilevel"/>
    <w:tmpl w:val="4CF23E9E"/>
    <w:lvl w:ilvl="0" w:tplc="65C8329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672F35A7"/>
    <w:multiLevelType w:val="hybridMultilevel"/>
    <w:tmpl w:val="FBF22DB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B0613EE"/>
    <w:multiLevelType w:val="hybridMultilevel"/>
    <w:tmpl w:val="DE4CA628"/>
    <w:lvl w:ilvl="0" w:tplc="F7284EC2">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6D843E8A"/>
    <w:multiLevelType w:val="hybridMultilevel"/>
    <w:tmpl w:val="4482B7A8"/>
    <w:lvl w:ilvl="0" w:tplc="29842A2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F70996"/>
    <w:multiLevelType w:val="hybridMultilevel"/>
    <w:tmpl w:val="A6FEFE6C"/>
    <w:lvl w:ilvl="0" w:tplc="CCB6FE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8"/>
  </w:num>
  <w:num w:numId="2">
    <w:abstractNumId w:val="13"/>
  </w:num>
  <w:num w:numId="3">
    <w:abstractNumId w:val="11"/>
  </w:num>
  <w:num w:numId="4">
    <w:abstractNumId w:val="14"/>
  </w:num>
  <w:num w:numId="5">
    <w:abstractNumId w:val="12"/>
  </w:num>
  <w:num w:numId="6">
    <w:abstractNumId w:val="0"/>
  </w:num>
  <w:num w:numId="7">
    <w:abstractNumId w:val="6"/>
  </w:num>
  <w:num w:numId="8">
    <w:abstractNumId w:val="16"/>
  </w:num>
  <w:num w:numId="9">
    <w:abstractNumId w:val="1"/>
  </w:num>
  <w:num w:numId="10">
    <w:abstractNumId w:val="3"/>
  </w:num>
  <w:num w:numId="11">
    <w:abstractNumId w:val="9"/>
  </w:num>
  <w:num w:numId="12">
    <w:abstractNumId w:val="18"/>
  </w:num>
  <w:num w:numId="13">
    <w:abstractNumId w:val="15"/>
  </w:num>
  <w:num w:numId="14">
    <w:abstractNumId w:val="20"/>
  </w:num>
  <w:num w:numId="15">
    <w:abstractNumId w:val="10"/>
  </w:num>
  <w:num w:numId="16">
    <w:abstractNumId w:val="5"/>
  </w:num>
  <w:num w:numId="17">
    <w:abstractNumId w:val="2"/>
  </w:num>
  <w:num w:numId="18">
    <w:abstractNumId w:val="4"/>
  </w:num>
  <w:num w:numId="19">
    <w:abstractNumId w:val="7"/>
  </w:num>
  <w:num w:numId="20">
    <w:abstractNumId w:val="17"/>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44E"/>
    <w:rsid w:val="000056FD"/>
    <w:rsid w:val="00074C4A"/>
    <w:rsid w:val="00081285"/>
    <w:rsid w:val="00082348"/>
    <w:rsid w:val="00086B34"/>
    <w:rsid w:val="000B2D7E"/>
    <w:rsid w:val="000B4282"/>
    <w:rsid w:val="000F2BB5"/>
    <w:rsid w:val="001224DA"/>
    <w:rsid w:val="00183B0D"/>
    <w:rsid w:val="00193032"/>
    <w:rsid w:val="00193507"/>
    <w:rsid w:val="00195A29"/>
    <w:rsid w:val="001C7C4D"/>
    <w:rsid w:val="001D48E7"/>
    <w:rsid w:val="001F244D"/>
    <w:rsid w:val="00207B3C"/>
    <w:rsid w:val="002451DD"/>
    <w:rsid w:val="002546EC"/>
    <w:rsid w:val="0028151E"/>
    <w:rsid w:val="00296754"/>
    <w:rsid w:val="00297F99"/>
    <w:rsid w:val="002A074C"/>
    <w:rsid w:val="002D66C0"/>
    <w:rsid w:val="002E606A"/>
    <w:rsid w:val="002F3A70"/>
    <w:rsid w:val="00300D40"/>
    <w:rsid w:val="00340BA2"/>
    <w:rsid w:val="00353A69"/>
    <w:rsid w:val="00357D84"/>
    <w:rsid w:val="003647B8"/>
    <w:rsid w:val="00403FE6"/>
    <w:rsid w:val="004065C6"/>
    <w:rsid w:val="0041000F"/>
    <w:rsid w:val="004225A2"/>
    <w:rsid w:val="0042484E"/>
    <w:rsid w:val="00443919"/>
    <w:rsid w:val="00444B84"/>
    <w:rsid w:val="0045517F"/>
    <w:rsid w:val="00486942"/>
    <w:rsid w:val="004C5BB0"/>
    <w:rsid w:val="004F54D6"/>
    <w:rsid w:val="004F6142"/>
    <w:rsid w:val="00500271"/>
    <w:rsid w:val="00506D5A"/>
    <w:rsid w:val="005140ED"/>
    <w:rsid w:val="005160EE"/>
    <w:rsid w:val="005265BF"/>
    <w:rsid w:val="005421FA"/>
    <w:rsid w:val="005518F6"/>
    <w:rsid w:val="005560D1"/>
    <w:rsid w:val="00585530"/>
    <w:rsid w:val="005B0108"/>
    <w:rsid w:val="005D2F0B"/>
    <w:rsid w:val="005E2215"/>
    <w:rsid w:val="005F61AE"/>
    <w:rsid w:val="00602AC3"/>
    <w:rsid w:val="00610EA1"/>
    <w:rsid w:val="0062221E"/>
    <w:rsid w:val="006466C0"/>
    <w:rsid w:val="00654065"/>
    <w:rsid w:val="00662C7D"/>
    <w:rsid w:val="00672D09"/>
    <w:rsid w:val="006753B0"/>
    <w:rsid w:val="0069001F"/>
    <w:rsid w:val="006A6405"/>
    <w:rsid w:val="006C11CA"/>
    <w:rsid w:val="006C1E30"/>
    <w:rsid w:val="00700A2F"/>
    <w:rsid w:val="007201DC"/>
    <w:rsid w:val="0072330A"/>
    <w:rsid w:val="007337BE"/>
    <w:rsid w:val="0074622B"/>
    <w:rsid w:val="00794E2A"/>
    <w:rsid w:val="00796324"/>
    <w:rsid w:val="007E0472"/>
    <w:rsid w:val="007F1077"/>
    <w:rsid w:val="00830086"/>
    <w:rsid w:val="008876C3"/>
    <w:rsid w:val="00892BD2"/>
    <w:rsid w:val="008F0F1E"/>
    <w:rsid w:val="0090083E"/>
    <w:rsid w:val="009126D7"/>
    <w:rsid w:val="00927A06"/>
    <w:rsid w:val="00927AE4"/>
    <w:rsid w:val="00936455"/>
    <w:rsid w:val="0096527B"/>
    <w:rsid w:val="009D5F69"/>
    <w:rsid w:val="009E1A4D"/>
    <w:rsid w:val="009E244E"/>
    <w:rsid w:val="009F4ED4"/>
    <w:rsid w:val="00A02472"/>
    <w:rsid w:val="00A17672"/>
    <w:rsid w:val="00A61F2B"/>
    <w:rsid w:val="00A93CC3"/>
    <w:rsid w:val="00AA14E6"/>
    <w:rsid w:val="00AB42DF"/>
    <w:rsid w:val="00AC2788"/>
    <w:rsid w:val="00AC6433"/>
    <w:rsid w:val="00AF44E7"/>
    <w:rsid w:val="00B072A5"/>
    <w:rsid w:val="00B07EB3"/>
    <w:rsid w:val="00B1222A"/>
    <w:rsid w:val="00B1606A"/>
    <w:rsid w:val="00B53265"/>
    <w:rsid w:val="00B65510"/>
    <w:rsid w:val="00B86AD1"/>
    <w:rsid w:val="00BC3DE8"/>
    <w:rsid w:val="00C03320"/>
    <w:rsid w:val="00C22322"/>
    <w:rsid w:val="00C55B3E"/>
    <w:rsid w:val="00D06E18"/>
    <w:rsid w:val="00D10289"/>
    <w:rsid w:val="00D17B85"/>
    <w:rsid w:val="00D32D81"/>
    <w:rsid w:val="00D85B8C"/>
    <w:rsid w:val="00DB2FA4"/>
    <w:rsid w:val="00DC19AD"/>
    <w:rsid w:val="00DD6A5F"/>
    <w:rsid w:val="00DE22D2"/>
    <w:rsid w:val="00E438EA"/>
    <w:rsid w:val="00E469A9"/>
    <w:rsid w:val="00E55E71"/>
    <w:rsid w:val="00E87203"/>
    <w:rsid w:val="00ED4D8D"/>
    <w:rsid w:val="00EF7226"/>
    <w:rsid w:val="00F1644B"/>
    <w:rsid w:val="00F33CA7"/>
    <w:rsid w:val="00F37FB9"/>
    <w:rsid w:val="00F424E8"/>
    <w:rsid w:val="00F53932"/>
    <w:rsid w:val="00F539AB"/>
    <w:rsid w:val="00F55C71"/>
    <w:rsid w:val="00FB099F"/>
    <w:rsid w:val="00FD69A6"/>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B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F2B"/>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0"/>
    <w:next w:val="a"/>
    <w:link w:val="10"/>
    <w:qFormat/>
    <w:rsid w:val="009E244E"/>
    <w:pPr>
      <w:spacing w:after="0"/>
      <w:jc w:val="center"/>
      <w:outlineLvl w:val="0"/>
    </w:pPr>
    <w:rPr>
      <w:b/>
      <w:sz w:val="32"/>
      <w:szCs w:val="32"/>
      <w:lang w:val="ro-RO"/>
    </w:rPr>
  </w:style>
  <w:style w:type="paragraph" w:styleId="2">
    <w:name w:val="heading 2"/>
    <w:basedOn w:val="a"/>
    <w:next w:val="a"/>
    <w:link w:val="20"/>
    <w:uiPriority w:val="9"/>
    <w:semiHidden/>
    <w:unhideWhenUsed/>
    <w:qFormat/>
    <w:rsid w:val="00E469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E244E"/>
    <w:rPr>
      <w:rFonts w:ascii="Times New Roman" w:eastAsia="Times New Roman" w:hAnsi="Times New Roman" w:cs="Times New Roman"/>
      <w:b/>
      <w:sz w:val="32"/>
      <w:szCs w:val="32"/>
      <w:lang w:eastAsia="ru-RU"/>
    </w:rPr>
  </w:style>
  <w:style w:type="paragraph" w:styleId="a4">
    <w:name w:val="footer"/>
    <w:basedOn w:val="a"/>
    <w:link w:val="a5"/>
    <w:rsid w:val="009E244E"/>
    <w:pPr>
      <w:tabs>
        <w:tab w:val="center" w:pos="4677"/>
        <w:tab w:val="right" w:pos="9355"/>
      </w:tabs>
    </w:pPr>
  </w:style>
  <w:style w:type="character" w:customStyle="1" w:styleId="a5">
    <w:name w:val="Нижний колонтитул Знак"/>
    <w:basedOn w:val="a1"/>
    <w:link w:val="a4"/>
    <w:rsid w:val="009E244E"/>
    <w:rPr>
      <w:rFonts w:ascii="Times New Roman" w:eastAsia="Times New Roman" w:hAnsi="Times New Roman" w:cs="Times New Roman"/>
      <w:sz w:val="20"/>
      <w:szCs w:val="20"/>
      <w:lang w:val="ru-RU" w:eastAsia="ru-RU"/>
    </w:rPr>
  </w:style>
  <w:style w:type="paragraph" w:styleId="a0">
    <w:name w:val="Body Text"/>
    <w:basedOn w:val="a"/>
    <w:link w:val="a6"/>
    <w:uiPriority w:val="99"/>
    <w:semiHidden/>
    <w:unhideWhenUsed/>
    <w:rsid w:val="009E244E"/>
    <w:pPr>
      <w:spacing w:after="120"/>
    </w:pPr>
  </w:style>
  <w:style w:type="character" w:customStyle="1" w:styleId="a6">
    <w:name w:val="Основной текст Знак"/>
    <w:basedOn w:val="a1"/>
    <w:link w:val="a0"/>
    <w:uiPriority w:val="99"/>
    <w:semiHidden/>
    <w:rsid w:val="009E244E"/>
    <w:rPr>
      <w:rFonts w:ascii="Times New Roman" w:eastAsia="Times New Roman" w:hAnsi="Times New Roman" w:cs="Times New Roman"/>
      <w:sz w:val="20"/>
      <w:szCs w:val="20"/>
      <w:lang w:val="ru-RU" w:eastAsia="ru-RU"/>
    </w:rPr>
  </w:style>
  <w:style w:type="paragraph" w:styleId="a7">
    <w:name w:val="Balloon Text"/>
    <w:basedOn w:val="a"/>
    <w:link w:val="a8"/>
    <w:uiPriority w:val="99"/>
    <w:semiHidden/>
    <w:unhideWhenUsed/>
    <w:rsid w:val="002546EC"/>
    <w:rPr>
      <w:rFonts w:ascii="Segoe UI" w:hAnsi="Segoe UI" w:cs="Segoe UI"/>
      <w:sz w:val="18"/>
      <w:szCs w:val="18"/>
    </w:rPr>
  </w:style>
  <w:style w:type="character" w:customStyle="1" w:styleId="a8">
    <w:name w:val="Текст выноски Знак"/>
    <w:basedOn w:val="a1"/>
    <w:link w:val="a7"/>
    <w:uiPriority w:val="99"/>
    <w:semiHidden/>
    <w:rsid w:val="002546EC"/>
    <w:rPr>
      <w:rFonts w:ascii="Segoe UI" w:eastAsia="Times New Roman" w:hAnsi="Segoe UI" w:cs="Segoe UI"/>
      <w:sz w:val="18"/>
      <w:szCs w:val="18"/>
      <w:lang w:val="ru-RU" w:eastAsia="ru-RU"/>
    </w:rPr>
  </w:style>
  <w:style w:type="table" w:styleId="a9">
    <w:name w:val="Table Grid"/>
    <w:basedOn w:val="a2"/>
    <w:uiPriority w:val="39"/>
    <w:rsid w:val="005B01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A14E6"/>
    <w:pPr>
      <w:ind w:left="720"/>
      <w:contextualSpacing/>
    </w:pPr>
  </w:style>
  <w:style w:type="character" w:styleId="ab">
    <w:name w:val="Placeholder Text"/>
    <w:basedOn w:val="a1"/>
    <w:uiPriority w:val="99"/>
    <w:semiHidden/>
    <w:rsid w:val="00F424E8"/>
    <w:rPr>
      <w:color w:val="808080"/>
    </w:rPr>
  </w:style>
  <w:style w:type="character" w:styleId="ac">
    <w:name w:val="Strong"/>
    <w:basedOn w:val="a1"/>
    <w:uiPriority w:val="22"/>
    <w:qFormat/>
    <w:rsid w:val="00AB42DF"/>
    <w:rPr>
      <w:b/>
      <w:bCs/>
    </w:rPr>
  </w:style>
  <w:style w:type="character" w:styleId="ad">
    <w:name w:val="Hyperlink"/>
    <w:basedOn w:val="a1"/>
    <w:uiPriority w:val="99"/>
    <w:unhideWhenUsed/>
    <w:rsid w:val="00AB42DF"/>
    <w:rPr>
      <w:color w:val="0563C1" w:themeColor="hyperlink"/>
      <w:u w:val="single"/>
    </w:rPr>
  </w:style>
  <w:style w:type="character" w:customStyle="1" w:styleId="11pt0pt">
    <w:name w:val="Основной текст + 11 pt;Полужирный;Интервал 0 pt"/>
    <w:basedOn w:val="a1"/>
    <w:rsid w:val="005265BF"/>
    <w:rPr>
      <w:rFonts w:ascii="Arial" w:eastAsia="Arial" w:hAnsi="Arial" w:cs="Arial"/>
      <w:b/>
      <w:bCs/>
      <w:i w:val="0"/>
      <w:iCs w:val="0"/>
      <w:smallCaps w:val="0"/>
      <w:strike w:val="0"/>
      <w:color w:val="000000"/>
      <w:spacing w:val="-3"/>
      <w:w w:val="100"/>
      <w:position w:val="0"/>
      <w:sz w:val="22"/>
      <w:szCs w:val="22"/>
      <w:u w:val="none"/>
      <w:shd w:val="clear" w:color="auto" w:fill="FFFFFF"/>
      <w:lang w:val="ro-RO"/>
    </w:rPr>
  </w:style>
  <w:style w:type="character" w:styleId="ae">
    <w:name w:val="FollowedHyperlink"/>
    <w:basedOn w:val="a1"/>
    <w:uiPriority w:val="99"/>
    <w:semiHidden/>
    <w:unhideWhenUsed/>
    <w:rsid w:val="002451DD"/>
    <w:rPr>
      <w:color w:val="954F72" w:themeColor="followedHyperlink"/>
      <w:u w:val="single"/>
    </w:rPr>
  </w:style>
  <w:style w:type="character" w:customStyle="1" w:styleId="20">
    <w:name w:val="Заголовок 2 Знак"/>
    <w:basedOn w:val="a1"/>
    <w:link w:val="2"/>
    <w:uiPriority w:val="9"/>
    <w:semiHidden/>
    <w:rsid w:val="00E469A9"/>
    <w:rPr>
      <w:rFonts w:asciiTheme="majorHAnsi" w:eastAsiaTheme="majorEastAsia" w:hAnsiTheme="majorHAnsi" w:cstheme="majorBidi"/>
      <w:b/>
      <w:bCs/>
      <w:color w:val="5B9BD5" w:themeColor="accent1"/>
      <w:sz w:val="26"/>
      <w:szCs w:val="2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F2B"/>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0"/>
    <w:next w:val="a"/>
    <w:link w:val="10"/>
    <w:qFormat/>
    <w:rsid w:val="009E244E"/>
    <w:pPr>
      <w:spacing w:after="0"/>
      <w:jc w:val="center"/>
      <w:outlineLvl w:val="0"/>
    </w:pPr>
    <w:rPr>
      <w:b/>
      <w:sz w:val="32"/>
      <w:szCs w:val="32"/>
      <w:lang w:val="ro-RO"/>
    </w:rPr>
  </w:style>
  <w:style w:type="paragraph" w:styleId="2">
    <w:name w:val="heading 2"/>
    <w:basedOn w:val="a"/>
    <w:next w:val="a"/>
    <w:link w:val="20"/>
    <w:uiPriority w:val="9"/>
    <w:semiHidden/>
    <w:unhideWhenUsed/>
    <w:qFormat/>
    <w:rsid w:val="00E469A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E244E"/>
    <w:rPr>
      <w:rFonts w:ascii="Times New Roman" w:eastAsia="Times New Roman" w:hAnsi="Times New Roman" w:cs="Times New Roman"/>
      <w:b/>
      <w:sz w:val="32"/>
      <w:szCs w:val="32"/>
      <w:lang w:eastAsia="ru-RU"/>
    </w:rPr>
  </w:style>
  <w:style w:type="paragraph" w:styleId="a4">
    <w:name w:val="footer"/>
    <w:basedOn w:val="a"/>
    <w:link w:val="a5"/>
    <w:rsid w:val="009E244E"/>
    <w:pPr>
      <w:tabs>
        <w:tab w:val="center" w:pos="4677"/>
        <w:tab w:val="right" w:pos="9355"/>
      </w:tabs>
    </w:pPr>
  </w:style>
  <w:style w:type="character" w:customStyle="1" w:styleId="a5">
    <w:name w:val="Нижний колонтитул Знак"/>
    <w:basedOn w:val="a1"/>
    <w:link w:val="a4"/>
    <w:rsid w:val="009E244E"/>
    <w:rPr>
      <w:rFonts w:ascii="Times New Roman" w:eastAsia="Times New Roman" w:hAnsi="Times New Roman" w:cs="Times New Roman"/>
      <w:sz w:val="20"/>
      <w:szCs w:val="20"/>
      <w:lang w:val="ru-RU" w:eastAsia="ru-RU"/>
    </w:rPr>
  </w:style>
  <w:style w:type="paragraph" w:styleId="a0">
    <w:name w:val="Body Text"/>
    <w:basedOn w:val="a"/>
    <w:link w:val="a6"/>
    <w:uiPriority w:val="99"/>
    <w:semiHidden/>
    <w:unhideWhenUsed/>
    <w:rsid w:val="009E244E"/>
    <w:pPr>
      <w:spacing w:after="120"/>
    </w:pPr>
  </w:style>
  <w:style w:type="character" w:customStyle="1" w:styleId="a6">
    <w:name w:val="Основной текст Знак"/>
    <w:basedOn w:val="a1"/>
    <w:link w:val="a0"/>
    <w:uiPriority w:val="99"/>
    <w:semiHidden/>
    <w:rsid w:val="009E244E"/>
    <w:rPr>
      <w:rFonts w:ascii="Times New Roman" w:eastAsia="Times New Roman" w:hAnsi="Times New Roman" w:cs="Times New Roman"/>
      <w:sz w:val="20"/>
      <w:szCs w:val="20"/>
      <w:lang w:val="ru-RU" w:eastAsia="ru-RU"/>
    </w:rPr>
  </w:style>
  <w:style w:type="paragraph" w:styleId="a7">
    <w:name w:val="Balloon Text"/>
    <w:basedOn w:val="a"/>
    <w:link w:val="a8"/>
    <w:uiPriority w:val="99"/>
    <w:semiHidden/>
    <w:unhideWhenUsed/>
    <w:rsid w:val="002546EC"/>
    <w:rPr>
      <w:rFonts w:ascii="Segoe UI" w:hAnsi="Segoe UI" w:cs="Segoe UI"/>
      <w:sz w:val="18"/>
      <w:szCs w:val="18"/>
    </w:rPr>
  </w:style>
  <w:style w:type="character" w:customStyle="1" w:styleId="a8">
    <w:name w:val="Текст выноски Знак"/>
    <w:basedOn w:val="a1"/>
    <w:link w:val="a7"/>
    <w:uiPriority w:val="99"/>
    <w:semiHidden/>
    <w:rsid w:val="002546EC"/>
    <w:rPr>
      <w:rFonts w:ascii="Segoe UI" w:eastAsia="Times New Roman" w:hAnsi="Segoe UI" w:cs="Segoe UI"/>
      <w:sz w:val="18"/>
      <w:szCs w:val="18"/>
      <w:lang w:val="ru-RU" w:eastAsia="ru-RU"/>
    </w:rPr>
  </w:style>
  <w:style w:type="table" w:styleId="a9">
    <w:name w:val="Table Grid"/>
    <w:basedOn w:val="a2"/>
    <w:uiPriority w:val="39"/>
    <w:rsid w:val="005B01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AA14E6"/>
    <w:pPr>
      <w:ind w:left="720"/>
      <w:contextualSpacing/>
    </w:pPr>
  </w:style>
  <w:style w:type="character" w:styleId="ab">
    <w:name w:val="Placeholder Text"/>
    <w:basedOn w:val="a1"/>
    <w:uiPriority w:val="99"/>
    <w:semiHidden/>
    <w:rsid w:val="00F424E8"/>
    <w:rPr>
      <w:color w:val="808080"/>
    </w:rPr>
  </w:style>
  <w:style w:type="character" w:styleId="ac">
    <w:name w:val="Strong"/>
    <w:basedOn w:val="a1"/>
    <w:uiPriority w:val="22"/>
    <w:qFormat/>
    <w:rsid w:val="00AB42DF"/>
    <w:rPr>
      <w:b/>
      <w:bCs/>
    </w:rPr>
  </w:style>
  <w:style w:type="character" w:styleId="ad">
    <w:name w:val="Hyperlink"/>
    <w:basedOn w:val="a1"/>
    <w:uiPriority w:val="99"/>
    <w:unhideWhenUsed/>
    <w:rsid w:val="00AB42DF"/>
    <w:rPr>
      <w:color w:val="0563C1" w:themeColor="hyperlink"/>
      <w:u w:val="single"/>
    </w:rPr>
  </w:style>
  <w:style w:type="character" w:customStyle="1" w:styleId="11pt0pt">
    <w:name w:val="Основной текст + 11 pt;Полужирный;Интервал 0 pt"/>
    <w:basedOn w:val="a1"/>
    <w:rsid w:val="005265BF"/>
    <w:rPr>
      <w:rFonts w:ascii="Arial" w:eastAsia="Arial" w:hAnsi="Arial" w:cs="Arial"/>
      <w:b/>
      <w:bCs/>
      <w:i w:val="0"/>
      <w:iCs w:val="0"/>
      <w:smallCaps w:val="0"/>
      <w:strike w:val="0"/>
      <w:color w:val="000000"/>
      <w:spacing w:val="-3"/>
      <w:w w:val="100"/>
      <w:position w:val="0"/>
      <w:sz w:val="22"/>
      <w:szCs w:val="22"/>
      <w:u w:val="none"/>
      <w:shd w:val="clear" w:color="auto" w:fill="FFFFFF"/>
      <w:lang w:val="ro-RO"/>
    </w:rPr>
  </w:style>
  <w:style w:type="character" w:styleId="ae">
    <w:name w:val="FollowedHyperlink"/>
    <w:basedOn w:val="a1"/>
    <w:uiPriority w:val="99"/>
    <w:semiHidden/>
    <w:unhideWhenUsed/>
    <w:rsid w:val="002451DD"/>
    <w:rPr>
      <w:color w:val="954F72" w:themeColor="followedHyperlink"/>
      <w:u w:val="single"/>
    </w:rPr>
  </w:style>
  <w:style w:type="character" w:customStyle="1" w:styleId="20">
    <w:name w:val="Заголовок 2 Знак"/>
    <w:basedOn w:val="a1"/>
    <w:link w:val="2"/>
    <w:uiPriority w:val="9"/>
    <w:semiHidden/>
    <w:rsid w:val="00E469A9"/>
    <w:rPr>
      <w:rFonts w:asciiTheme="majorHAnsi" w:eastAsiaTheme="majorEastAsia" w:hAnsiTheme="majorHAnsi" w:cstheme="majorBidi"/>
      <w:b/>
      <w:bCs/>
      <w:color w:val="5B9BD5" w:themeColor="accent1"/>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033133">
      <w:bodyDiv w:val="1"/>
      <w:marLeft w:val="0"/>
      <w:marRight w:val="0"/>
      <w:marTop w:val="0"/>
      <w:marBottom w:val="0"/>
      <w:divBdr>
        <w:top w:val="none" w:sz="0" w:space="0" w:color="auto"/>
        <w:left w:val="none" w:sz="0" w:space="0" w:color="auto"/>
        <w:bottom w:val="none" w:sz="0" w:space="0" w:color="auto"/>
        <w:right w:val="none" w:sz="0" w:space="0" w:color="auto"/>
      </w:divBdr>
    </w:div>
    <w:div w:id="122591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l&#539;ia.md" TargetMode="External"/><Relationship Id="rId5" Type="http://schemas.openxmlformats.org/officeDocument/2006/relationships/settings" Target="settings.xml"/><Relationship Id="rId10" Type="http://schemas.openxmlformats.org/officeDocument/2006/relationships/hyperlink" Target="mailto:logistica@igp.gov.md" TargetMode="External"/><Relationship Id="rId4" Type="http://schemas.microsoft.com/office/2007/relationships/stylesWithEffects" Target="stylesWithEffects.xml"/><Relationship Id="rId9" Type="http://schemas.openxmlformats.org/officeDocument/2006/relationships/hyperlink" Target="mailto:elena.corduneanu@igp.gov.m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68525-93E5-44B4-85AA-C9A1E2FD3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1928</Words>
  <Characters>10994</Characters>
  <Application>Microsoft Office Word</Application>
  <DocSecurity>0</DocSecurity>
  <Lines>91</Lines>
  <Paragraphs>25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AAP</Company>
  <LinksUpToDate>false</LinksUpToDate>
  <CharactersWithSpaces>12897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Пользователь</cp:lastModifiedBy>
  <cp:revision>4</cp:revision>
  <cp:lastPrinted>2016-04-27T12:10:00Z</cp:lastPrinted>
  <dcterms:created xsi:type="dcterms:W3CDTF">2019-11-15T06:50:00Z</dcterms:created>
  <dcterms:modified xsi:type="dcterms:W3CDTF">2019-11-15T09:32:00Z</dcterms:modified>
</cp:coreProperties>
</file>