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201A" w:rsidRDefault="0052201A" w:rsidP="0052201A">
      <w:pPr>
        <w:ind w:right="567"/>
        <w:jc w:val="center"/>
        <w:rPr>
          <w:b/>
          <w:bCs/>
          <w:sz w:val="28"/>
          <w:szCs w:val="28"/>
          <w:lang w:val="en-US"/>
        </w:rPr>
      </w:pPr>
      <w:r w:rsidRPr="008B47FF">
        <w:rPr>
          <w:b/>
          <w:bCs/>
          <w:sz w:val="28"/>
          <w:szCs w:val="28"/>
          <w:lang w:val="en-US"/>
        </w:rPr>
        <w:t>CAIET DE SARCINI</w:t>
      </w:r>
    </w:p>
    <w:p w:rsidR="0052201A" w:rsidRPr="00CB1E8B" w:rsidRDefault="0052201A" w:rsidP="0052201A">
      <w:pPr>
        <w:ind w:right="567"/>
        <w:jc w:val="center"/>
        <w:rPr>
          <w:b/>
          <w:bCs/>
          <w:sz w:val="28"/>
          <w:szCs w:val="28"/>
          <w:lang w:val="en-US"/>
        </w:rPr>
      </w:pPr>
      <w:r>
        <w:rPr>
          <w:b/>
          <w:bCs/>
          <w:sz w:val="28"/>
          <w:szCs w:val="28"/>
          <w:lang w:val="en-US"/>
        </w:rPr>
        <w:t>PENTRU  CEREREA OFERTEI  DE  PREŢ</w:t>
      </w:r>
    </w:p>
    <w:p w:rsidR="0052201A" w:rsidRDefault="0052201A" w:rsidP="0052201A">
      <w:pPr>
        <w:ind w:right="567"/>
        <w:jc w:val="center"/>
        <w:rPr>
          <w:b/>
          <w:bCs/>
          <w:sz w:val="28"/>
          <w:szCs w:val="28"/>
          <w:lang w:val="en-US"/>
        </w:rPr>
      </w:pPr>
    </w:p>
    <w:p w:rsidR="0052201A" w:rsidRDefault="0052201A" w:rsidP="0052201A">
      <w:pPr>
        <w:ind w:right="567"/>
        <w:rPr>
          <w:sz w:val="28"/>
          <w:szCs w:val="28"/>
          <w:lang w:val="en-US"/>
        </w:rPr>
      </w:pPr>
      <w:r w:rsidRPr="002C2F63">
        <w:rPr>
          <w:b/>
          <w:bCs/>
          <w:sz w:val="24"/>
          <w:szCs w:val="24"/>
          <w:lang w:val="en-US"/>
        </w:rPr>
        <w:t>1. Denumerea beneficiarului de stat</w:t>
      </w:r>
      <w:r>
        <w:rPr>
          <w:b/>
          <w:bCs/>
          <w:sz w:val="28"/>
          <w:szCs w:val="28"/>
          <w:lang w:val="en-US"/>
        </w:rPr>
        <w:t xml:space="preserve">   </w:t>
      </w:r>
    </w:p>
    <w:p w:rsidR="0052201A" w:rsidRDefault="0052201A" w:rsidP="0052201A">
      <w:pPr>
        <w:ind w:right="567"/>
        <w:rPr>
          <w:sz w:val="28"/>
          <w:szCs w:val="28"/>
          <w:lang w:val="en-US"/>
        </w:rPr>
      </w:pPr>
      <w:r w:rsidRPr="002C2F63">
        <w:rPr>
          <w:b/>
          <w:bCs/>
          <w:sz w:val="24"/>
          <w:szCs w:val="24"/>
          <w:lang w:val="en-US"/>
        </w:rPr>
        <w:t>2. Organizatorul procedurii de achizi</w:t>
      </w:r>
      <w:r>
        <w:rPr>
          <w:b/>
          <w:bCs/>
          <w:sz w:val="24"/>
          <w:szCs w:val="24"/>
          <w:lang w:val="ro-RO"/>
        </w:rPr>
        <w:t>ţ</w:t>
      </w:r>
      <w:r w:rsidRPr="002C2F63">
        <w:rPr>
          <w:b/>
          <w:bCs/>
          <w:sz w:val="24"/>
          <w:szCs w:val="24"/>
          <w:lang w:val="en-US"/>
        </w:rPr>
        <w:t>ie</w:t>
      </w:r>
      <w:r>
        <w:rPr>
          <w:sz w:val="28"/>
          <w:szCs w:val="28"/>
          <w:lang w:val="en-US"/>
        </w:rPr>
        <w:t xml:space="preserve"> </w:t>
      </w:r>
    </w:p>
    <w:p w:rsidR="0052201A" w:rsidRPr="001F276C" w:rsidRDefault="0052201A" w:rsidP="0052201A">
      <w:pPr>
        <w:ind w:right="567"/>
        <w:jc w:val="center"/>
        <w:rPr>
          <w:b/>
          <w:bCs/>
          <w:sz w:val="28"/>
          <w:szCs w:val="28"/>
          <w:lang w:val="en-US"/>
        </w:rPr>
      </w:pPr>
      <w:r w:rsidRPr="002C2F63">
        <w:rPr>
          <w:b/>
          <w:bCs/>
          <w:sz w:val="24"/>
          <w:szCs w:val="24"/>
          <w:lang w:val="en-US"/>
        </w:rPr>
        <w:t>3. Obiectul ach</w:t>
      </w:r>
      <w:r>
        <w:rPr>
          <w:b/>
          <w:bCs/>
          <w:sz w:val="24"/>
          <w:szCs w:val="24"/>
          <w:lang w:val="en-US"/>
        </w:rPr>
        <w:t>i</w:t>
      </w:r>
      <w:r w:rsidRPr="002C2F63">
        <w:rPr>
          <w:b/>
          <w:bCs/>
          <w:sz w:val="24"/>
          <w:szCs w:val="24"/>
          <w:lang w:val="en-US"/>
        </w:rPr>
        <w:t>zi</w:t>
      </w:r>
      <w:r>
        <w:rPr>
          <w:b/>
          <w:bCs/>
          <w:sz w:val="24"/>
          <w:szCs w:val="24"/>
          <w:lang w:val="en-US"/>
        </w:rPr>
        <w:t>ţ</w:t>
      </w:r>
      <w:r w:rsidRPr="002C2F63">
        <w:rPr>
          <w:b/>
          <w:bCs/>
          <w:sz w:val="24"/>
          <w:szCs w:val="24"/>
          <w:lang w:val="en-US"/>
        </w:rPr>
        <w:t>iilor</w:t>
      </w:r>
      <w:r>
        <w:rPr>
          <w:sz w:val="28"/>
          <w:szCs w:val="28"/>
          <w:lang w:val="en-US"/>
        </w:rPr>
        <w:t xml:space="preserve">  </w:t>
      </w:r>
      <w:r w:rsidRPr="00FA1801">
        <w:rPr>
          <w:b/>
          <w:bCs/>
          <w:sz w:val="28"/>
          <w:szCs w:val="28"/>
          <w:u w:val="single"/>
          <w:lang w:val="en-US"/>
        </w:rPr>
        <w:t xml:space="preserve">Renovarea cladirii administrative r-nul Cimislia, com. </w:t>
      </w:r>
      <w:r>
        <w:rPr>
          <w:b/>
          <w:bCs/>
          <w:sz w:val="28"/>
          <w:szCs w:val="28"/>
          <w:u w:val="single"/>
          <w:lang w:val="en-US"/>
        </w:rPr>
        <w:t xml:space="preserve">    </w:t>
      </w:r>
      <w:r w:rsidRPr="00FA1801">
        <w:rPr>
          <w:b/>
          <w:bCs/>
          <w:sz w:val="28"/>
          <w:szCs w:val="28"/>
          <w:u w:val="single"/>
          <w:lang w:val="en-US"/>
        </w:rPr>
        <w:t>Hirtop, sat. Hirtop</w:t>
      </w:r>
      <w:r>
        <w:rPr>
          <w:b/>
          <w:bCs/>
          <w:sz w:val="28"/>
          <w:szCs w:val="28"/>
          <w:u w:val="single"/>
          <w:lang w:val="en-US"/>
        </w:rPr>
        <w:t xml:space="preserve"> SP 3 IP Cimislia</w:t>
      </w:r>
    </w:p>
    <w:tbl>
      <w:tblPr>
        <w:tblW w:w="9781" w:type="dxa"/>
        <w:tblInd w:w="250" w:type="dxa"/>
        <w:tblLayout w:type="fixed"/>
        <w:tblLook w:val="0000" w:firstRow="0" w:lastRow="0" w:firstColumn="0" w:lastColumn="0" w:noHBand="0" w:noVBand="0"/>
      </w:tblPr>
      <w:tblGrid>
        <w:gridCol w:w="709"/>
        <w:gridCol w:w="1559"/>
        <w:gridCol w:w="4678"/>
        <w:gridCol w:w="992"/>
        <w:gridCol w:w="1843"/>
      </w:tblGrid>
      <w:tr w:rsidR="0052201A" w:rsidRPr="004A552B" w:rsidTr="00A767F0">
        <w:trPr>
          <w:cantSplit/>
          <w:trHeight w:val="592"/>
        </w:trPr>
        <w:tc>
          <w:tcPr>
            <w:tcW w:w="709" w:type="dxa"/>
            <w:tcBorders>
              <w:top w:val="single" w:sz="6" w:space="0" w:color="auto"/>
              <w:left w:val="single" w:sz="6" w:space="0" w:color="auto"/>
              <w:bottom w:val="nil"/>
              <w:right w:val="nil"/>
            </w:tcBorders>
            <w:shd w:val="pct5" w:color="auto" w:fill="auto"/>
          </w:tcPr>
          <w:p w:rsidR="0052201A" w:rsidRDefault="0052201A" w:rsidP="00A767F0">
            <w:pPr>
              <w:ind w:right="-108"/>
              <w:jc w:val="center"/>
              <w:rPr>
                <w:sz w:val="22"/>
                <w:szCs w:val="22"/>
                <w:lang w:val="en-US"/>
              </w:rPr>
            </w:pPr>
            <w:r w:rsidRPr="004A552B">
              <w:rPr>
                <w:sz w:val="22"/>
                <w:szCs w:val="22"/>
                <w:lang w:val="en-US"/>
              </w:rPr>
              <w:t>№</w:t>
            </w:r>
          </w:p>
          <w:p w:rsidR="0052201A" w:rsidRPr="004A552B" w:rsidRDefault="0052201A" w:rsidP="00A767F0">
            <w:pPr>
              <w:ind w:right="-108"/>
              <w:jc w:val="center"/>
              <w:rPr>
                <w:sz w:val="22"/>
                <w:szCs w:val="22"/>
                <w:lang w:val="en-US"/>
              </w:rPr>
            </w:pPr>
            <w:r w:rsidRPr="004A552B">
              <w:rPr>
                <w:sz w:val="22"/>
                <w:szCs w:val="22"/>
                <w:lang w:val="en-US"/>
              </w:rPr>
              <w:t xml:space="preserve"> </w:t>
            </w:r>
            <w:r>
              <w:rPr>
                <w:sz w:val="22"/>
                <w:szCs w:val="22"/>
                <w:lang w:val="en-US"/>
              </w:rPr>
              <w:t>crt</w:t>
            </w:r>
            <w:r w:rsidRPr="004A552B">
              <w:rPr>
                <w:sz w:val="22"/>
                <w:szCs w:val="22"/>
                <w:lang w:val="en-US"/>
              </w:rPr>
              <w:t>.</w:t>
            </w:r>
          </w:p>
        </w:tc>
        <w:tc>
          <w:tcPr>
            <w:tcW w:w="1559" w:type="dxa"/>
            <w:tcBorders>
              <w:top w:val="single" w:sz="6" w:space="0" w:color="auto"/>
              <w:left w:val="single" w:sz="6" w:space="0" w:color="auto"/>
              <w:bottom w:val="nil"/>
              <w:right w:val="nil"/>
            </w:tcBorders>
            <w:shd w:val="pct5" w:color="auto" w:fill="auto"/>
          </w:tcPr>
          <w:p w:rsidR="0052201A" w:rsidRDefault="0052201A" w:rsidP="00A767F0">
            <w:pPr>
              <w:ind w:left="-120" w:right="-108"/>
              <w:jc w:val="center"/>
              <w:rPr>
                <w:sz w:val="22"/>
                <w:szCs w:val="22"/>
                <w:lang w:val="en-US"/>
              </w:rPr>
            </w:pPr>
            <w:r>
              <w:rPr>
                <w:sz w:val="22"/>
                <w:szCs w:val="22"/>
                <w:lang w:val="ro-RO"/>
              </w:rPr>
              <w:t>Simbol</w:t>
            </w:r>
            <w:r>
              <w:rPr>
                <w:sz w:val="22"/>
                <w:szCs w:val="22"/>
                <w:lang w:val="en-US"/>
              </w:rPr>
              <w:t xml:space="preserve"> </w:t>
            </w:r>
            <w:r>
              <w:rPr>
                <w:sz w:val="22"/>
                <w:szCs w:val="22"/>
                <w:lang w:val="ro-RO"/>
              </w:rPr>
              <w:t>norme</w:t>
            </w:r>
            <w:r>
              <w:rPr>
                <w:sz w:val="22"/>
                <w:szCs w:val="22"/>
                <w:lang w:val="en-US"/>
              </w:rPr>
              <w:t xml:space="preserve"> </w:t>
            </w:r>
            <w:r>
              <w:rPr>
                <w:sz w:val="22"/>
                <w:szCs w:val="22"/>
                <w:lang w:val="ro-RO"/>
              </w:rPr>
              <w:t xml:space="preserve">şi Cod </w:t>
            </w:r>
            <w:r>
              <w:rPr>
                <w:sz w:val="22"/>
                <w:szCs w:val="22"/>
                <w:lang w:val="en-US"/>
              </w:rPr>
              <w:t xml:space="preserve"> </w:t>
            </w:r>
            <w:r>
              <w:rPr>
                <w:sz w:val="22"/>
                <w:szCs w:val="22"/>
                <w:lang w:val="ro-RO"/>
              </w:rPr>
              <w:t xml:space="preserve">resurse  </w:t>
            </w:r>
          </w:p>
        </w:tc>
        <w:tc>
          <w:tcPr>
            <w:tcW w:w="4678" w:type="dxa"/>
            <w:tcBorders>
              <w:top w:val="single" w:sz="6" w:space="0" w:color="auto"/>
              <w:left w:val="single" w:sz="6" w:space="0" w:color="auto"/>
              <w:bottom w:val="nil"/>
              <w:right w:val="nil"/>
            </w:tcBorders>
            <w:shd w:val="pct5" w:color="auto" w:fill="auto"/>
          </w:tcPr>
          <w:p w:rsidR="0052201A" w:rsidRDefault="0052201A" w:rsidP="00A767F0">
            <w:pPr>
              <w:jc w:val="center"/>
              <w:rPr>
                <w:sz w:val="22"/>
                <w:szCs w:val="22"/>
                <w:lang w:val="ro-RO"/>
              </w:rPr>
            </w:pPr>
          </w:p>
          <w:p w:rsidR="0052201A" w:rsidRDefault="0052201A" w:rsidP="00A767F0">
            <w:pPr>
              <w:jc w:val="center"/>
              <w:rPr>
                <w:sz w:val="22"/>
                <w:szCs w:val="22"/>
                <w:lang w:val="en-US"/>
              </w:rPr>
            </w:pPr>
            <w:r>
              <w:rPr>
                <w:sz w:val="22"/>
                <w:szCs w:val="22"/>
                <w:lang w:val="ro-RO"/>
              </w:rPr>
              <w:t xml:space="preserve">Denumire lucrărilor    </w:t>
            </w:r>
          </w:p>
        </w:tc>
        <w:tc>
          <w:tcPr>
            <w:tcW w:w="992" w:type="dxa"/>
            <w:tcBorders>
              <w:top w:val="single" w:sz="6" w:space="0" w:color="auto"/>
              <w:left w:val="single" w:sz="6" w:space="0" w:color="auto"/>
              <w:bottom w:val="nil"/>
              <w:right w:val="nil"/>
            </w:tcBorders>
            <w:shd w:val="pct5" w:color="auto" w:fill="auto"/>
          </w:tcPr>
          <w:p w:rsidR="0052201A" w:rsidRPr="004A552B" w:rsidRDefault="0052201A" w:rsidP="00A767F0">
            <w:pPr>
              <w:ind w:left="-108" w:right="-108"/>
              <w:jc w:val="center"/>
              <w:rPr>
                <w:sz w:val="22"/>
                <w:szCs w:val="22"/>
                <w:lang w:val="en-US"/>
              </w:rPr>
            </w:pPr>
            <w:r>
              <w:rPr>
                <w:sz w:val="22"/>
                <w:szCs w:val="22"/>
                <w:lang w:val="ro-RO"/>
              </w:rPr>
              <w:t>Unitatea de masura</w:t>
            </w:r>
            <w:r w:rsidRPr="004A552B">
              <w:rPr>
                <w:sz w:val="22"/>
                <w:szCs w:val="22"/>
                <w:lang w:val="en-US"/>
              </w:rPr>
              <w:t xml:space="preserve"> </w:t>
            </w:r>
          </w:p>
        </w:tc>
        <w:tc>
          <w:tcPr>
            <w:tcW w:w="1843" w:type="dxa"/>
            <w:tcBorders>
              <w:top w:val="single" w:sz="6" w:space="0" w:color="auto"/>
              <w:left w:val="single" w:sz="6" w:space="0" w:color="auto"/>
              <w:right w:val="single" w:sz="6" w:space="0" w:color="auto"/>
            </w:tcBorders>
            <w:shd w:val="pct5" w:color="auto" w:fill="auto"/>
          </w:tcPr>
          <w:p w:rsidR="0052201A" w:rsidRPr="006D228E" w:rsidRDefault="0052201A" w:rsidP="00A767F0">
            <w:pPr>
              <w:jc w:val="center"/>
              <w:rPr>
                <w:sz w:val="22"/>
                <w:szCs w:val="22"/>
                <w:lang w:val="en-US"/>
              </w:rPr>
            </w:pPr>
            <w:r>
              <w:rPr>
                <w:sz w:val="22"/>
                <w:szCs w:val="22"/>
                <w:lang w:val="en-US"/>
              </w:rPr>
              <w:t>Volum</w:t>
            </w:r>
          </w:p>
        </w:tc>
      </w:tr>
    </w:tbl>
    <w:p w:rsidR="0052201A" w:rsidRDefault="0052201A" w:rsidP="0052201A">
      <w:pPr>
        <w:rPr>
          <w:sz w:val="2"/>
          <w:szCs w:val="2"/>
          <w:lang w:val="en-US"/>
        </w:rPr>
      </w:pPr>
    </w:p>
    <w:tbl>
      <w:tblPr>
        <w:tblW w:w="9781" w:type="dxa"/>
        <w:tblInd w:w="250" w:type="dxa"/>
        <w:tblLayout w:type="fixed"/>
        <w:tblLook w:val="0000" w:firstRow="0" w:lastRow="0" w:firstColumn="0" w:lastColumn="0" w:noHBand="0" w:noVBand="0"/>
      </w:tblPr>
      <w:tblGrid>
        <w:gridCol w:w="709"/>
        <w:gridCol w:w="1559"/>
        <w:gridCol w:w="4678"/>
        <w:gridCol w:w="992"/>
        <w:gridCol w:w="1843"/>
      </w:tblGrid>
      <w:tr w:rsidR="0052201A" w:rsidRPr="004A552B" w:rsidTr="00A767F0">
        <w:trPr>
          <w:cantSplit/>
          <w:tblHeader/>
        </w:trPr>
        <w:tc>
          <w:tcPr>
            <w:tcW w:w="709" w:type="dxa"/>
            <w:tcBorders>
              <w:top w:val="single" w:sz="6" w:space="0" w:color="auto"/>
              <w:left w:val="single" w:sz="6" w:space="0" w:color="auto"/>
              <w:bottom w:val="double" w:sz="6" w:space="0" w:color="auto"/>
              <w:right w:val="nil"/>
            </w:tcBorders>
            <w:shd w:val="pct5" w:color="auto" w:fill="auto"/>
          </w:tcPr>
          <w:p w:rsidR="0052201A" w:rsidRPr="004A552B" w:rsidRDefault="0052201A" w:rsidP="00A767F0">
            <w:pPr>
              <w:ind w:right="-108"/>
              <w:jc w:val="center"/>
              <w:rPr>
                <w:sz w:val="22"/>
                <w:szCs w:val="22"/>
                <w:lang w:val="en-US"/>
              </w:rPr>
            </w:pPr>
            <w:r w:rsidRPr="004A552B">
              <w:rPr>
                <w:sz w:val="22"/>
                <w:szCs w:val="22"/>
                <w:lang w:val="en-US"/>
              </w:rPr>
              <w:t>1</w:t>
            </w:r>
          </w:p>
        </w:tc>
        <w:tc>
          <w:tcPr>
            <w:tcW w:w="1559" w:type="dxa"/>
            <w:tcBorders>
              <w:top w:val="single" w:sz="6" w:space="0" w:color="auto"/>
              <w:left w:val="single" w:sz="6" w:space="0" w:color="auto"/>
              <w:bottom w:val="double" w:sz="6" w:space="0" w:color="auto"/>
              <w:right w:val="nil"/>
            </w:tcBorders>
            <w:shd w:val="pct5" w:color="auto" w:fill="auto"/>
          </w:tcPr>
          <w:p w:rsidR="0052201A" w:rsidRPr="004A552B" w:rsidRDefault="0052201A" w:rsidP="00A767F0">
            <w:pPr>
              <w:ind w:left="-120" w:right="-108"/>
              <w:jc w:val="center"/>
              <w:rPr>
                <w:sz w:val="22"/>
                <w:szCs w:val="22"/>
                <w:lang w:val="en-US"/>
              </w:rPr>
            </w:pPr>
            <w:r w:rsidRPr="004A552B">
              <w:rPr>
                <w:sz w:val="22"/>
                <w:szCs w:val="22"/>
                <w:lang w:val="en-US"/>
              </w:rPr>
              <w:t>2</w:t>
            </w:r>
          </w:p>
        </w:tc>
        <w:tc>
          <w:tcPr>
            <w:tcW w:w="4678" w:type="dxa"/>
            <w:tcBorders>
              <w:top w:val="single" w:sz="6" w:space="0" w:color="auto"/>
              <w:left w:val="single" w:sz="6" w:space="0" w:color="auto"/>
              <w:bottom w:val="double" w:sz="6" w:space="0" w:color="auto"/>
              <w:right w:val="nil"/>
            </w:tcBorders>
            <w:shd w:val="pct5" w:color="auto" w:fill="auto"/>
          </w:tcPr>
          <w:p w:rsidR="0052201A" w:rsidRPr="004A552B" w:rsidRDefault="0052201A" w:rsidP="00A767F0">
            <w:pPr>
              <w:jc w:val="center"/>
              <w:rPr>
                <w:sz w:val="22"/>
                <w:szCs w:val="22"/>
                <w:lang w:val="en-US"/>
              </w:rPr>
            </w:pPr>
            <w:r w:rsidRPr="004A552B">
              <w:rPr>
                <w:sz w:val="22"/>
                <w:szCs w:val="22"/>
                <w:lang w:val="en-US"/>
              </w:rPr>
              <w:t>3</w:t>
            </w:r>
          </w:p>
        </w:tc>
        <w:tc>
          <w:tcPr>
            <w:tcW w:w="992" w:type="dxa"/>
            <w:tcBorders>
              <w:top w:val="single" w:sz="6" w:space="0" w:color="auto"/>
              <w:left w:val="single" w:sz="6" w:space="0" w:color="auto"/>
              <w:bottom w:val="double" w:sz="6" w:space="0" w:color="auto"/>
              <w:right w:val="nil"/>
            </w:tcBorders>
            <w:shd w:val="pct5" w:color="auto" w:fill="auto"/>
          </w:tcPr>
          <w:p w:rsidR="0052201A" w:rsidRPr="004A552B" w:rsidRDefault="0052201A" w:rsidP="00A767F0">
            <w:pPr>
              <w:ind w:left="-108" w:right="-108"/>
              <w:jc w:val="center"/>
              <w:rPr>
                <w:sz w:val="22"/>
                <w:szCs w:val="22"/>
                <w:lang w:val="en-US"/>
              </w:rPr>
            </w:pPr>
            <w:r w:rsidRPr="004A552B">
              <w:rPr>
                <w:sz w:val="22"/>
                <w:szCs w:val="22"/>
                <w:lang w:val="en-US"/>
              </w:rPr>
              <w:t>4</w:t>
            </w:r>
          </w:p>
        </w:tc>
        <w:tc>
          <w:tcPr>
            <w:tcW w:w="1843" w:type="dxa"/>
            <w:tcBorders>
              <w:top w:val="single" w:sz="6" w:space="0" w:color="auto"/>
              <w:left w:val="single" w:sz="6" w:space="0" w:color="auto"/>
              <w:bottom w:val="double" w:sz="6" w:space="0" w:color="auto"/>
              <w:right w:val="single" w:sz="6" w:space="0" w:color="auto"/>
            </w:tcBorders>
            <w:shd w:val="pct5" w:color="auto" w:fill="auto"/>
          </w:tcPr>
          <w:p w:rsidR="0052201A" w:rsidRPr="00027881" w:rsidRDefault="0052201A" w:rsidP="00A767F0">
            <w:pPr>
              <w:jc w:val="center"/>
              <w:rPr>
                <w:sz w:val="22"/>
                <w:szCs w:val="22"/>
                <w:lang w:val="en-US"/>
              </w:rPr>
            </w:pPr>
            <w:r>
              <w:rPr>
                <w:sz w:val="22"/>
                <w:szCs w:val="22"/>
                <w:lang w:val="en-US"/>
              </w:rPr>
              <w:t>5</w:t>
            </w:r>
          </w:p>
        </w:tc>
      </w:tr>
      <w:tr w:rsidR="0052201A" w:rsidRPr="004A552B" w:rsidTr="00A767F0">
        <w:tc>
          <w:tcPr>
            <w:tcW w:w="709" w:type="dxa"/>
            <w:tcBorders>
              <w:top w:val="nil"/>
              <w:left w:val="single" w:sz="6" w:space="0" w:color="auto"/>
              <w:bottom w:val="nil"/>
              <w:right w:val="nil"/>
            </w:tcBorders>
          </w:tcPr>
          <w:p w:rsidR="0052201A" w:rsidRPr="004A552B" w:rsidRDefault="0052201A" w:rsidP="00A767F0">
            <w:pPr>
              <w:jc w:val="center"/>
              <w:rPr>
                <w:lang w:val="en-US"/>
              </w:rPr>
            </w:pPr>
          </w:p>
        </w:tc>
        <w:tc>
          <w:tcPr>
            <w:tcW w:w="1559" w:type="dxa"/>
            <w:tcBorders>
              <w:top w:val="nil"/>
              <w:left w:val="single" w:sz="6" w:space="0" w:color="auto"/>
              <w:bottom w:val="nil"/>
              <w:right w:val="nil"/>
            </w:tcBorders>
          </w:tcPr>
          <w:p w:rsidR="0052201A" w:rsidRPr="004A552B" w:rsidRDefault="0052201A" w:rsidP="00A767F0">
            <w:pPr>
              <w:rPr>
                <w:lang w:val="en-US"/>
              </w:rPr>
            </w:pPr>
          </w:p>
        </w:tc>
        <w:tc>
          <w:tcPr>
            <w:tcW w:w="7513" w:type="dxa"/>
            <w:gridSpan w:val="3"/>
            <w:tcBorders>
              <w:top w:val="nil"/>
              <w:left w:val="single" w:sz="6" w:space="0" w:color="auto"/>
              <w:bottom w:val="nil"/>
              <w:right w:val="single" w:sz="6" w:space="0" w:color="auto"/>
            </w:tcBorders>
          </w:tcPr>
          <w:p w:rsidR="0052201A" w:rsidRPr="007F2714" w:rsidRDefault="0052201A" w:rsidP="00A767F0">
            <w:pPr>
              <w:rPr>
                <w:b/>
                <w:bCs/>
                <w:sz w:val="22"/>
                <w:szCs w:val="22"/>
                <w:lang w:val="en-US"/>
              </w:rPr>
            </w:pPr>
            <w:r w:rsidRPr="004A552B">
              <w:rPr>
                <w:b/>
                <w:bCs/>
                <w:sz w:val="22"/>
                <w:szCs w:val="22"/>
                <w:lang w:val="en-US"/>
              </w:rPr>
              <w:t>1.  Acoperis</w:t>
            </w:r>
          </w:p>
          <w:p w:rsidR="0052201A" w:rsidRPr="004A552B" w:rsidRDefault="0052201A" w:rsidP="00A767F0">
            <w:pPr>
              <w:rPr>
                <w:lang w:val="en-US"/>
              </w:rPr>
            </w:pP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Pr="004A552B" w:rsidRDefault="0052201A" w:rsidP="00A767F0">
            <w:pPr>
              <w:rPr>
                <w:sz w:val="22"/>
                <w:szCs w:val="22"/>
                <w:lang w:val="en-US"/>
              </w:rPr>
            </w:pPr>
            <w:r w:rsidRPr="004A552B">
              <w:rPr>
                <w:sz w:val="22"/>
                <w:szCs w:val="22"/>
                <w:lang w:val="en-US"/>
              </w:rPr>
              <w:t>1</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RpCI42B</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 xml:space="preserve">Demontarea elementelor de acoperis - invelitori din  asbociment, </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m2</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347,200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2</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RpCH32C</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 xml:space="preserve">Desfacerea elementelor de acoperis - astereala, sarpanta </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m2</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347,200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3</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CB02C</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Cofraje din panouri refolosibile, cu asteriala din scinduri de rasinoase scurte si subscurte pentru turnarea betonului  - la centura de beton de la parapet  la inaltimi pina la 20 m inclusiv</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m2</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79,600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4</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CC02F</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Armaturi din otel beton OB 37 fasonate in ateliere de santier, cu diametrul barelor peste 8 mm, pentru centura de beton de la parapet</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kg</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853,200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5</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CC02E</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Armaturi din otel beton OB 37 fasonate in ateliere de santier, cu diametrul barelor pina la 8 mm inclusiv, pentru centura de beton de la parapet</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kg</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83,700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6</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CL18A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Confectii metalice diverse din profile laminate, tabla, tabla striata, otel beton,  inglobate total sau partial in beton</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kg</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34,100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7</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CA04B</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Beton turnat in grinzi, preparat cu centrala de betoane si turnarea cu mijloace clasice beton armat clasa C 15/12 (Bc 15/B 200), la inaltimi pina la 35 m inclusiv - la centura de beton</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m3</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16,200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8</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CE41A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Montarea capriorilor, mauarlat, cosoroabe, popi, contravinturi, clesti cu tratament antiseptic - volume din proiect</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m3</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11,100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9</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CE30A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Asterala le invelitori sau doliile invelitorilor din tigla,  din scinduri brute de rasinoase (24 mm grosime), la constructii obisnuite.- volume din proiect</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lastRenderedPageBreak/>
              <w:t>m2</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392,800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lastRenderedPageBreak/>
              <w:t>10</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CE42A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B40365" w:rsidRDefault="0052201A" w:rsidP="00A767F0">
            <w:pPr>
              <w:rPr>
                <w:sz w:val="24"/>
                <w:szCs w:val="24"/>
              </w:rPr>
            </w:pPr>
            <w:r w:rsidRPr="00B40365">
              <w:rPr>
                <w:sz w:val="24"/>
                <w:szCs w:val="24"/>
              </w:rPr>
              <w:t xml:space="preserve">Executarea lucarnelor </w:t>
            </w:r>
          </w:p>
          <w:p w:rsidR="0052201A" w:rsidRPr="00B40365" w:rsidRDefault="0052201A" w:rsidP="00A767F0"/>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2,000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11</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CE31C</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Streasina infundata, fara console aparente, din scinduri de rasinoase  faltuite si geluite pe o parte, cu latimea medie de 0,5 m</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m2</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39,600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12</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CN51D</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Tratamentul antiseptic al lemnariei, pe suprafete ascunse cu paste antiseptice: grinzi, cosoroabe.</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m3</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18,600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13</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CN50A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Tratament ignifug al lemnariei;  grinzi, capriori, cosoroabe.</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m3</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18,600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14</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CN17A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Vopsitorii  cu vopsele si emailuri pe baza de rasini alchidice  aplicate pe timplarie din lemn, executate cu 2 straturi email alchidic inclusiv grundul - vopsit streasina</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m2</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39,600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15</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CE17A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Strat suplimentar polimeric tip ondutiss montat sub stratul de invelitoare de tigla, placi ondulate sau amprentate</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m2</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347,200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16</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CE07A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Invelitori din placi din tabla amprentata (tip tigla) pentru invelitorile acoperisurilor (tip metalocerepita)</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m2</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392,800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17</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CL17B</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 xml:space="preserve">Confectii metalice diverse, montate aparent: opritori de zapada, </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65,000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18</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CE19B</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Jgheaburi semirotunde, cu D=15 cm, din tabla zincata de 0,5 mm grosime executate pe santier, innadite prin petrecere pe cel putin 20 mm si lipite, inclusiv colturile, capacele, stuturile de racordare la burlane, tirantii si cirligele de sustinere, montate pe lungimi mai mari de 20 m</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85,000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19</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CE21B</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 xml:space="preserve"> Burlane rotunde, cu D=12,3 cm, din tabla zincata de 0,5 mm grosime executate pe santier, innadite prin petrecere pe cel putin 60 mm si lipite, fixate pe zid prin bratari din otel zincat,  inclusiv coturile, si aruncatoarele, montate pe lungimi mai mari de 20 m</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35,000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20</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RpCH31A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Montarea si demontarea schelei pentru lucrari de constructii - schela metalica tubulara pentru lucrari interioare si exterioare pina la 7 m inaltime, inclusiv materialele necesare executarii platformelor de lucru, streasinile din PFL sau plasa de protectie</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lastRenderedPageBreak/>
              <w:t>m2</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32,000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lastRenderedPageBreak/>
              <w:t>21</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TsI50G</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Transportarea incarcaturilor cu autocamione la distanta 15 km - deseuri de constructie</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t</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18,000</w:t>
            </w:r>
          </w:p>
        </w:tc>
      </w:tr>
      <w:tr w:rsidR="0052201A" w:rsidTr="00A767F0">
        <w:tc>
          <w:tcPr>
            <w:tcW w:w="709" w:type="dxa"/>
            <w:tcBorders>
              <w:top w:val="nil"/>
              <w:left w:val="single" w:sz="6" w:space="0" w:color="auto"/>
              <w:bottom w:val="nil"/>
              <w:right w:val="nil"/>
            </w:tcBorders>
          </w:tcPr>
          <w:p w:rsidR="0052201A" w:rsidRDefault="0052201A" w:rsidP="00A767F0">
            <w:pPr>
              <w:jc w:val="center"/>
            </w:pPr>
          </w:p>
        </w:tc>
        <w:tc>
          <w:tcPr>
            <w:tcW w:w="1559" w:type="dxa"/>
            <w:tcBorders>
              <w:top w:val="nil"/>
              <w:left w:val="single" w:sz="6" w:space="0" w:color="auto"/>
              <w:bottom w:val="nil"/>
              <w:right w:val="nil"/>
            </w:tcBorders>
          </w:tcPr>
          <w:p w:rsidR="0052201A" w:rsidRDefault="0052201A" w:rsidP="00A767F0"/>
        </w:tc>
        <w:tc>
          <w:tcPr>
            <w:tcW w:w="7513" w:type="dxa"/>
            <w:gridSpan w:val="3"/>
            <w:tcBorders>
              <w:top w:val="nil"/>
              <w:left w:val="single" w:sz="6" w:space="0" w:color="auto"/>
              <w:bottom w:val="nil"/>
              <w:right w:val="single" w:sz="6" w:space="0" w:color="auto"/>
            </w:tcBorders>
          </w:tcPr>
          <w:p w:rsidR="0052201A" w:rsidRPr="007F2714" w:rsidRDefault="0052201A" w:rsidP="00A767F0">
            <w:pPr>
              <w:rPr>
                <w:b/>
                <w:bCs/>
                <w:sz w:val="22"/>
                <w:szCs w:val="22"/>
                <w:lang w:val="en-US"/>
              </w:rPr>
            </w:pPr>
            <w:r w:rsidRPr="00B40365">
              <w:rPr>
                <w:b/>
                <w:bCs/>
                <w:sz w:val="22"/>
                <w:szCs w:val="22"/>
              </w:rPr>
              <w:t>2.  Lucrari diverse interioare</w:t>
            </w:r>
          </w:p>
          <w:p w:rsidR="0052201A" w:rsidRPr="00B40365" w:rsidRDefault="0052201A" w:rsidP="00A767F0"/>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22</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CL18A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Confectii metalice diverse din profile - pentru consolidarea gol ferestre</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kg</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233,800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23</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RpCG29E</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Demolarea peretilor de zidarie din demolarea zidariei refractare</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m3</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5,400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24</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RpCK42A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Desfacerea pardoselilor reci din beton sau mortar de ciment</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m2</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93,100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25</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CG22A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Pardoseli din beton simplu clasa C 10/8 (Bc 10/B 150) in grosime de 10 cm, in cimp continuu, driscuit, turnat pe loc, in incaperi cu suprafata mai mare de 16 mp</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m2</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93,100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26</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RpCJ35A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Desfaceri de tencuieli interioare driscuite la pereti - de 5mm grosime finisarea existenta de var, vopsea</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m2</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330,700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27</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CD55A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Zidarie din blocuri de calcar (cotilet)  la pereti cu inaltimea pina la 4 m, zidarie ordinara</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m3</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3,600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28</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CD65G</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 xml:space="preserve">Zidarie din caramida, format 250 x 120 x 65 mm la pereti interiori, cu prepararea manuala </w:t>
            </w:r>
            <w:r w:rsidRPr="00B40365">
              <w:rPr>
                <w:sz w:val="24"/>
                <w:szCs w:val="24"/>
              </w:rPr>
              <w:t>а</w:t>
            </w:r>
            <w:r w:rsidRPr="008219DB">
              <w:rPr>
                <w:sz w:val="24"/>
                <w:szCs w:val="24"/>
                <w:lang w:val="en-US"/>
              </w:rPr>
              <w:t xml:space="preserve"> mortarului M-50,  inaltime</w:t>
            </w:r>
            <w:r w:rsidRPr="00B40365">
              <w:rPr>
                <w:sz w:val="24"/>
                <w:szCs w:val="24"/>
              </w:rPr>
              <w:t>а</w:t>
            </w:r>
            <w:r w:rsidRPr="008219DB">
              <w:rPr>
                <w:sz w:val="24"/>
                <w:szCs w:val="24"/>
                <w:lang w:val="en-US"/>
              </w:rPr>
              <w:t xml:space="preserve"> etajului pina la 4 m </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m3</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0,120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29</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CF02A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Tencuieli interioare de 2 cm grosime, driscuite, executate manual, la pereti sau stilpi, pe suprafete plane cu mortar var-ciment marca M 25-T pentru sprit si mortar M 10-T pentru grund si stratul vizibil, pe zidarie de caramida sau blocuri mici de beton</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m2</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243,000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30</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CK23B</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Ferestre din mase plastice cu unul sau mai multe canaturi la constructii cu inaltimi pina la 35 m inclusiv, avind suprafata tocului intre 1,00 si 2,5  mp inclusiv - cu 5 camere conform proiect</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m2</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20,200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31</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CK25A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 xml:space="preserve">Usi confectionate din profiluri din mase plastice  inclusiv armaturile si accesoriile necesare usilor montate </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m2</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16,100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32</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CK26C</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Pervazuri montate la ferestre sau usi din mase plastice</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lastRenderedPageBreak/>
              <w:t>m</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11,900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lastRenderedPageBreak/>
              <w:t>33</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CK26A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 xml:space="preserve">Glafuri montate la ferestre din mase plastice, pentru ferestre </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12,600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34</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CN53A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B40365" w:rsidRDefault="0052201A" w:rsidP="00A767F0">
            <w:pPr>
              <w:rPr>
                <w:sz w:val="24"/>
                <w:szCs w:val="24"/>
              </w:rPr>
            </w:pPr>
            <w:r w:rsidRPr="00B40365">
              <w:rPr>
                <w:sz w:val="24"/>
                <w:szCs w:val="24"/>
              </w:rPr>
              <w:t>Grunduirea suprafetelor interioare  la pereti</w:t>
            </w:r>
          </w:p>
          <w:p w:rsidR="0052201A" w:rsidRPr="00B40365" w:rsidRDefault="0052201A" w:rsidP="00A767F0"/>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m2</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330,700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35</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CI06C</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 xml:space="preserve">Placaj din fainata smaltuita, nesmaltuita, mata sau lucioasa cu placi de aceeasi culoare si format cu dimensiuni de la 15 x 15 cm pina la 30 x 30 cm, executate pe suprafete plane la pereti, inclusiv glafurile si muchiile, cu rosturi alternante, in incaperi cu suprafata mai mare de 10 mp, fixate cu adeziv pentu montarea placajelor </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m2</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56,700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36</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CF50B</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Tencuieli interioare de 5 mm grosime, executate manual, cu amestec uscat pe baza de ipsos, la pereti si pereti despartitori, preparare manuala a mortarului.</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m2</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274,700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37</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CF17C</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Diverse lucrari - strat de impaslitura din serpeanca lipit cu aracet, inclusiv stratul de amorsaj - la pereti</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m2</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274,700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38</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CK18C</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B40365" w:rsidRDefault="0052201A" w:rsidP="00A767F0">
            <w:pPr>
              <w:rPr>
                <w:sz w:val="24"/>
                <w:szCs w:val="24"/>
              </w:rPr>
            </w:pPr>
            <w:r w:rsidRPr="00B40365">
              <w:rPr>
                <w:sz w:val="24"/>
                <w:szCs w:val="24"/>
              </w:rPr>
              <w:t>Montarea coltare din aluminiu</w:t>
            </w:r>
          </w:p>
          <w:p w:rsidR="0052201A" w:rsidRPr="00B40365" w:rsidRDefault="0052201A" w:rsidP="00A767F0"/>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72,000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39</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CF57A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Aplicarea manuala a chitului pe baza de ipsos "Eurofin" grosime 1,0 mm pe suprafetele  peretilor- la pereti</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m2</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274,700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40</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CN53A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Grunduirea suprafetelor interioare  la pereti inainte de vopsea</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m2</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274,700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41</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CN06A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Vopsitorii interioare cu vopsea pe baza de copolimeri vinilici in emulsie apoasa,  aplicate in 2 straturi pe glet existent, executate manual</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m2</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274,700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42</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CG17D</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 xml:space="preserve">Pardoseli din placi de gresie ceramica inclusiv stratul suport din mortar adeziv, executate pe suprafete: mai mari de 16 m2 </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m2</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93,600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43</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CK29F</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Tavane suspendate din panouri prefabricate "Armstrong", inclusiv sistemul-grila</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m2</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94,100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44</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RpCH12A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 xml:space="preserve">Plansee din grinzi de rasinoase sau foioase, cu deschideri de maximum 4 m, la cladiri obisnuite, </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m2</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234,000</w:t>
            </w:r>
          </w:p>
        </w:tc>
      </w:tr>
      <w:tr w:rsidR="0052201A" w:rsidTr="00A767F0">
        <w:tc>
          <w:tcPr>
            <w:tcW w:w="709" w:type="dxa"/>
            <w:tcBorders>
              <w:top w:val="nil"/>
              <w:left w:val="single" w:sz="6" w:space="0" w:color="auto"/>
              <w:bottom w:val="nil"/>
              <w:right w:val="nil"/>
            </w:tcBorders>
          </w:tcPr>
          <w:p w:rsidR="0052201A" w:rsidRDefault="0052201A" w:rsidP="00A767F0">
            <w:pPr>
              <w:jc w:val="center"/>
            </w:pPr>
          </w:p>
        </w:tc>
        <w:tc>
          <w:tcPr>
            <w:tcW w:w="1559" w:type="dxa"/>
            <w:tcBorders>
              <w:top w:val="nil"/>
              <w:left w:val="single" w:sz="6" w:space="0" w:color="auto"/>
              <w:bottom w:val="nil"/>
              <w:right w:val="nil"/>
            </w:tcBorders>
          </w:tcPr>
          <w:p w:rsidR="0052201A" w:rsidRDefault="0052201A" w:rsidP="00A767F0"/>
        </w:tc>
        <w:tc>
          <w:tcPr>
            <w:tcW w:w="7513" w:type="dxa"/>
            <w:gridSpan w:val="3"/>
            <w:tcBorders>
              <w:top w:val="nil"/>
              <w:left w:val="single" w:sz="6" w:space="0" w:color="auto"/>
              <w:bottom w:val="nil"/>
              <w:right w:val="single" w:sz="6" w:space="0" w:color="auto"/>
            </w:tcBorders>
          </w:tcPr>
          <w:p w:rsidR="0052201A" w:rsidRPr="007F2714" w:rsidRDefault="0052201A" w:rsidP="00A767F0">
            <w:pPr>
              <w:rPr>
                <w:b/>
                <w:bCs/>
                <w:sz w:val="22"/>
                <w:szCs w:val="22"/>
                <w:lang w:val="en-US"/>
              </w:rPr>
            </w:pPr>
            <w:r w:rsidRPr="00B40365">
              <w:rPr>
                <w:b/>
                <w:bCs/>
                <w:sz w:val="22"/>
                <w:szCs w:val="22"/>
              </w:rPr>
              <w:t>3.  Incalzire</w:t>
            </w:r>
          </w:p>
          <w:p w:rsidR="0052201A" w:rsidRPr="00B40365" w:rsidRDefault="0052201A" w:rsidP="00A767F0"/>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lastRenderedPageBreak/>
              <w:t>45</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IB06A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Radiatoare din otel, monobloc avind lungimea de 11K- 500- 500 mm, inclusiv</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46</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IB06B</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Radiatoare din otel, monobloc avind lungimea de 22K 500 - 1100 mm</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47</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IB06B</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Radiatoare din otel, monobloc avind lungimea de 22K 500 - 1200 mm</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2,000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48</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IB06B</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Radiatoare din otel, monobloc avind lungimea de 22K 500 - 1400 mm</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49</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IB06B</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Radiatoare din otel, monobloc avind lungimea de 22K 500 - 1600 mm</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3,000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50</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IB06B</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Radiatoare din otel, monobloc avind lungimea de 33K 500 - 1200 mm</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51</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IC36A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Teava din polietilena armata de inalta densitate sau polipropilena armata sau nearmata, montata in coloane la  instalatii de incalzire centrala, avind diametrul exterior de 16 mm, inclusiv.</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15,000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52</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IC35B</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Teava din polietilena armata de inalta densitate sau polipropilena armata sau nearmata, montata, la legatura corpurilor sau aparatelor de incalzire, in instalatii de incalzire centrala, avind diametrul exterior de 20,0 mm</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35,000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53</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IC36B</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Teava din polietilena armata de inalta densitate sau polipropilena armata sau nearmata, montata in coloane la  instalatii de incalzire centrala, avind diametrul exterior de 25,0 mm.</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20,000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54</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IC35D</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Teava din polietilena armata de inalta densitate sau polipropilena armata sau nearmata, montata, la legatura corpurilor sau aparatelor de incalzire, in instalatii de incalzire centrala, avind diametrul exterior de 32,0 mm</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45,000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55</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IC35B</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Teava din polietilena armata de inalta densitate sau polipropilena armata sau nearmata, montata, la legatura corpurilor sau aparatelor de incalzire, in instalatii de incalzire centrala, avind diametrul exterior de 20,0 mm</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35,000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lastRenderedPageBreak/>
              <w:t>56</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IC36D</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Teava din polietilena armata de inalta densitate sau polipropilena armata sau nearmata, montata in coloane la  instalatii de incalzire centrala, avind diametrul exterior de 40,0 mm.</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4,000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57</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RpIF09B1</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Izolarea conductelor cu mansoane termoizolante taiate longitudinal  avind diametrul si grosimea de la D=18x3.4 mm - Tubolit</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15,000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58</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RpIF09B1</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Izolarea conductelor cu mansoane termoizolante taiate longitudinal  avind diametrul si grosimea de la D= 22x4.2 mm - Tubolit</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35,000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59</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RpIF09B1</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Izolarea conductelor cu mansoane termoizolante taiate longitudinal  avind diametrul si grosimea de la D=28x3.4 mm - Tubolit</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20,000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60</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RpIF09B1</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Izolarea conductelor cu mansoane termoizolante taiate longitudinal  avind diametrul si grosimea de la D= 35x4.2 mm - Tubolit</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45,000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61</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RpIF09B1</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Izolarea conductelor cu mansoane termoizolante taiate longitudinal  avind diametrul si grosimea de la D= 42x4.2 mm - Tubolit</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4,000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62</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ID06A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Robinet de aerisire cu cheie mobila pentru instalatii de incalzire centrala, avind diametrul nominal de 1/4"</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9,000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63</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IB20B</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Elemente de sustinere pentru corpuri de incalzire, montat pe zid de beton</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36,000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64</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GB01A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Robinet cu flanse Pn 10-16, avind Dn 20 mm 11B</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65</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GB01B</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Robinet cu flanse Pn 10-16, avind Dn 20 mm</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2,000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66</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GB01C</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Robinet cu flanse Pn 10-16, avind Dn 15 mm</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67</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ID01A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Robinet cu ventil cu dublu reglaj (tur sau retur) pentru instalatii de incalzire central, avind diametrul nominal de 3/8" -1/2" - de echilibrare</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6,000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68</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ID01A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lastRenderedPageBreak/>
              <w:t xml:space="preserve">Robinet cu ventil cu dublu reglaj (tur sau </w:t>
            </w:r>
            <w:r w:rsidRPr="008219DB">
              <w:rPr>
                <w:sz w:val="24"/>
                <w:szCs w:val="24"/>
                <w:lang w:val="en-US"/>
              </w:rPr>
              <w:lastRenderedPageBreak/>
              <w:t>retur) pentru instalatii de incalzire central, avind diametrul nominal de 3/8" -1/2"</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lastRenderedPageBreak/>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18,000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lastRenderedPageBreak/>
              <w:t>69</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GD01B</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Teava din otel pentru conducte colectoare sau de distributie, montata in sant, avind Dn 20 mm</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9,000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70</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GD01A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Teava din otel pentru conducte colectoare sau de distributie, montata in sant, avind Dn 25 mm</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44,000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71</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GD01C</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Teava din otel pentru conducte colectoare sau de distributie, montata in sant, avind Dn 15 mm</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0,500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72</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ID04B</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 xml:space="preserve">Robinet de reglare cu diafragma pentru instalatii de incalzire central, avind diametrul nominal de 1 1/4" -1 1/2" - </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6,000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73</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ID01A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Robinet cu ventil cu dublu reglaj (cu sfera) pentru instalatii de incalzire central, avind diametrul nominal de 3/8" -1/2" - cu sfera</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6,000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74</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IC41A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Bratara pentru fixarea conductelor din otel pentru instalatia de incalzire centrala sau gaze, montata prin impuscare, teava avind pina la 1" inclusiv</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79,000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75</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ID13C</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Supapa de blocare cu mufe, montata pe conducte de gaze, avind diametrul nominal de 1 1/4" -1 1/2"</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2,000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76</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IC50A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Cot UA. 2 cu racord olandez, negru, avind diametrul de 3/8" ...1/2"</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12,000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77</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IC30C</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Fitinguri din fonta maleabila, avind 2 insurubari, montata prin insurubare cu teava de otel, avind diametrul de 3/4"</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27,000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78</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CL18A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Confectii metalice diverse din profile laminate, - pentru sustineri</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kg</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20,000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79</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RpIA02B</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Montarea cazanelor monobloc, automatizate, de incalzire centrala, indigene sau din import,  pentru apa menajera - tip EOLO Star 24</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80</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IE03A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B40365" w:rsidRDefault="0052201A" w:rsidP="00A767F0">
            <w:pPr>
              <w:rPr>
                <w:sz w:val="24"/>
                <w:szCs w:val="24"/>
              </w:rPr>
            </w:pPr>
            <w:r w:rsidRPr="008219DB">
              <w:rPr>
                <w:sz w:val="24"/>
                <w:szCs w:val="24"/>
                <w:lang w:val="en-US"/>
              </w:rPr>
              <w:t xml:space="preserve">Efectuarea probei de etanseitate la presiune a  conductelor de alimentare a aparatelor de incalzire (aeroterme, termoconvectoare, covectoare de plinta, etc.) avind diametrul de 3/8" ... </w:t>
            </w:r>
            <w:r w:rsidRPr="00B40365">
              <w:rPr>
                <w:sz w:val="24"/>
                <w:szCs w:val="24"/>
              </w:rPr>
              <w:t>1"</w:t>
            </w:r>
          </w:p>
          <w:p w:rsidR="0052201A" w:rsidRPr="00B40365" w:rsidRDefault="0052201A" w:rsidP="00A767F0"/>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lastRenderedPageBreak/>
              <w:t>m</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119,000</w:t>
            </w:r>
          </w:p>
        </w:tc>
      </w:tr>
      <w:tr w:rsidR="0052201A" w:rsidTr="00A767F0">
        <w:tc>
          <w:tcPr>
            <w:tcW w:w="709" w:type="dxa"/>
            <w:tcBorders>
              <w:top w:val="nil"/>
              <w:left w:val="single" w:sz="6" w:space="0" w:color="auto"/>
              <w:bottom w:val="nil"/>
              <w:right w:val="nil"/>
            </w:tcBorders>
          </w:tcPr>
          <w:p w:rsidR="0052201A" w:rsidRDefault="0052201A" w:rsidP="00A767F0">
            <w:pPr>
              <w:jc w:val="center"/>
            </w:pPr>
          </w:p>
        </w:tc>
        <w:tc>
          <w:tcPr>
            <w:tcW w:w="1559" w:type="dxa"/>
            <w:tcBorders>
              <w:top w:val="nil"/>
              <w:left w:val="single" w:sz="6" w:space="0" w:color="auto"/>
              <w:bottom w:val="nil"/>
              <w:right w:val="nil"/>
            </w:tcBorders>
          </w:tcPr>
          <w:p w:rsidR="0052201A" w:rsidRDefault="0052201A" w:rsidP="00A767F0"/>
        </w:tc>
        <w:tc>
          <w:tcPr>
            <w:tcW w:w="7513" w:type="dxa"/>
            <w:gridSpan w:val="3"/>
            <w:tcBorders>
              <w:top w:val="nil"/>
              <w:left w:val="single" w:sz="6" w:space="0" w:color="auto"/>
              <w:bottom w:val="nil"/>
              <w:right w:val="single" w:sz="6" w:space="0" w:color="auto"/>
            </w:tcBorders>
          </w:tcPr>
          <w:p w:rsidR="0052201A" w:rsidRPr="007F2714" w:rsidRDefault="0052201A" w:rsidP="00A767F0">
            <w:pPr>
              <w:rPr>
                <w:b/>
                <w:bCs/>
                <w:sz w:val="22"/>
                <w:szCs w:val="22"/>
                <w:lang w:val="en-US"/>
              </w:rPr>
            </w:pPr>
            <w:r w:rsidRPr="00B40365">
              <w:rPr>
                <w:b/>
                <w:bCs/>
                <w:sz w:val="22"/>
                <w:szCs w:val="22"/>
              </w:rPr>
              <w:t>4.  Ventilarea</w:t>
            </w:r>
          </w:p>
          <w:p w:rsidR="0052201A" w:rsidRPr="00B40365" w:rsidRDefault="0052201A" w:rsidP="00A767F0"/>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81</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VA02A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 xml:space="preserve">Confectionarea si montarea canalelor de ventilatie drepte, din tabla zincata sau aluminiu de 0,3 - 2 mm grosime, </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m2</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11,200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82</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VC16A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Montarea recuperatorului de caldura si tratare partiala a aerului , prin aspiratie, filtrare, ventilare, incalzire, - tip PRAHA - 150 - L60</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83</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VC16A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Montarea recuperatorului de caldura si tratare partiala a aerului , prin aspiratie, filtrare, ventilare, incalzire, - tip PRAHA - 200 - L120</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84</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VC16A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Montarea recuperatorului de caldura si tratare partiala a aerului , prin aspiratie, filtrare, ventilare, incalzire, - tip PRAHA - 200 C L - 180</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2,000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85</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RCsB29S</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 xml:space="preserve">Forarea gaurilor strapunse in zidarii de caramida si piatra, utilizind cu masina cu foreza-carota diamantata cu diametrul de: 190 mm </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9,000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86</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VB01A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Clapeta de reglare, fluture, montata pe canale circulare tip - VTK160</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87</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VB15A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 xml:space="preserve">Rama cu jaluzele reglabile simultan , gata confectionate </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2,000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88</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VC04B</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Montarea ventilatoarelor monoaspirante, antiexplozive, antrenate direct cu cuplaj, avind debitul de 1.700-5.200 mc/h cu motor electric - tip VENTS</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89</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RpIF09B1</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Izolarea conductelor cu mansoane termoizolante taiate longitudinal  avind diametrul si grosimea de la D=20x3.4 mm</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14,000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90</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CL20A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Grile de ventilatie gata confectionate din tabla neagra, cu jaluzele reglabile manual, vopsite si montate in zidarie</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2,000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91</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CL18A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Confectii metalice diverse din profile laminate, - pentru sustineri</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kg</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50,000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92</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VD02A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Masurarea parametrilor in instalatia de ventilatie, climatizare si conditionarea a aerului, viteza medie in planul sectiunii</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2,000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lastRenderedPageBreak/>
              <w:t>93</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VD01A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Verificarea si punerea in functiune a instalatiilor de ventilatie, climatizarea si conditionarea a aerului pina la 30 m tubulatura si 20 buc piese speciale</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2,000</w:t>
            </w:r>
          </w:p>
        </w:tc>
      </w:tr>
      <w:tr w:rsidR="0052201A" w:rsidTr="00A767F0">
        <w:tc>
          <w:tcPr>
            <w:tcW w:w="709" w:type="dxa"/>
            <w:tcBorders>
              <w:top w:val="nil"/>
              <w:left w:val="single" w:sz="6" w:space="0" w:color="auto"/>
              <w:bottom w:val="nil"/>
              <w:right w:val="nil"/>
            </w:tcBorders>
          </w:tcPr>
          <w:p w:rsidR="0052201A" w:rsidRDefault="0052201A" w:rsidP="00A767F0">
            <w:pPr>
              <w:jc w:val="center"/>
            </w:pPr>
          </w:p>
        </w:tc>
        <w:tc>
          <w:tcPr>
            <w:tcW w:w="1559" w:type="dxa"/>
            <w:tcBorders>
              <w:top w:val="nil"/>
              <w:left w:val="single" w:sz="6" w:space="0" w:color="auto"/>
              <w:bottom w:val="nil"/>
              <w:right w:val="nil"/>
            </w:tcBorders>
          </w:tcPr>
          <w:p w:rsidR="0052201A" w:rsidRDefault="0052201A" w:rsidP="00A767F0"/>
        </w:tc>
        <w:tc>
          <w:tcPr>
            <w:tcW w:w="7513" w:type="dxa"/>
            <w:gridSpan w:val="3"/>
            <w:tcBorders>
              <w:top w:val="nil"/>
              <w:left w:val="single" w:sz="6" w:space="0" w:color="auto"/>
              <w:bottom w:val="nil"/>
              <w:right w:val="single" w:sz="6" w:space="0" w:color="auto"/>
            </w:tcBorders>
          </w:tcPr>
          <w:p w:rsidR="0052201A" w:rsidRPr="007F2714" w:rsidRDefault="0052201A" w:rsidP="00A767F0">
            <w:pPr>
              <w:rPr>
                <w:b/>
                <w:bCs/>
                <w:sz w:val="22"/>
                <w:szCs w:val="22"/>
                <w:lang w:val="en-US"/>
              </w:rPr>
            </w:pPr>
            <w:r w:rsidRPr="00B40365">
              <w:rPr>
                <w:b/>
                <w:bCs/>
                <w:sz w:val="22"/>
                <w:szCs w:val="22"/>
              </w:rPr>
              <w:t>5.  Electricitate</w:t>
            </w:r>
          </w:p>
          <w:p w:rsidR="0052201A" w:rsidRPr="00B40365" w:rsidRDefault="0052201A" w:rsidP="00A767F0"/>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94</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RpEG02B</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Montarea tablourilor electrice pe stelaj metalic, modulat, cu masca, pe perete sau in nisa, tip  SRV-183 - 18 module</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2,000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95</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RpEG02B</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Montarea tablourilor electrice pe stelaj metalic, modulat, cu masca, pe perete sau in nisa, tip  SRV- la 12 module</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96</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RpEG02B</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Montarea tablourilor electrice pe stelaj metalic, modulat, cu masca, pe perete sau in nisa, tip  SRV-20A</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2,000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97</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RpEF13C</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Montarea corpurilor de iluminat de tip ESIRE</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2,000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98</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RpEF02A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Montarea corpuri de iluminat multiple,  complet echipate tip LBO 008 - 4x18</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25,000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99</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RpEF02A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Montarea corpuri de iluminat multiple,  complet echipate tip LSP 44 - 2x18</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2,000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100</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RpEF02A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Montarea corpuri de iluminat multiple,  complet echipate tip LSP 44 - 2x36</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2,000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101</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RpEF02D</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Montarea corpuri de iluminat multiple, pentru lampi fluorescente, inclusiv dispozitivul de sustinere, tip LBO 1x18</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102</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RpEG03A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Montarea bloc de distributie format panou, dulap, celula sau pupitru, gata echipate, - tip AVP Multi</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2,000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103</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RpEE01B</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Montarea interupatoarelor diferential 6 A, in carcasa de aminoplast, - tip IP20</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5,000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104</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RpEE01B</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Montarea interupatoarelor diferential , in carcasa de aminoplast, - bipolar</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6,000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105</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RpEE03A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Montarea prizelor bipolare constructie normala din bachelita sau aminoplast, simpla, dubla, constructie impermeabila, etanse, etanse metalica sau similare, montate ingropat sub tencuiala sau aparent pe dibluri din lemn sau plastic - 16 A</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15,000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lastRenderedPageBreak/>
              <w:t>106</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RpEF17A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Montarea lampii de semnalizare -simbol STOP tip PCE</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107</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RpEE03A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Montarea prizelor bipolare constructie normala din bachelita sau aminoplast, simpla, dubla, constructie impermeabila, etanse, etanse metalica sau similare, montate ingropat sub tencuiala sau aparent pe dibluri din lemn sau plastic - trehmestnaia</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12,000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108</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RpED08B</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Montarea cablurilor electrice din cupru, cu izolatie din PVC, cu rezistenta marita la propagarea flacarilor, pentru tensiuni de 0,6/1 kV, simbol CYYF, montate aparent, avind sectiunea de 4 x 1.5 mmp tip VVG</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50,000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109</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RpED08B</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Montarea cablurilor electrice din cupru, cu izolatie din PVC, cu rezistenta marita la propagarea flacarilor, pentru tensiuni de 0,6/1 kV, simbol CYYF, montate aparent, avind sectiunea de 3 x 1.5 mmp tip VVG</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180,000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110</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RpED12B</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Montarea cablurilor electrice din cupru, cu izolatie din PVC, cu rezistenta marita la propagarea flacarilor, montate aparent, avind sectiunea de 3x 2.5 mmp - marca VVG</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80,000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111</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RpED12B</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Montarea cablurilor electrice din cupru, cu izolatie din PVC, cu rezistenta marita la propagarea flacarilor, montate aparent, avind sectiunea de 5x 4 mmp - marca VVG</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15,000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112</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RpEA01A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 xml:space="preserve">Montarea tuburilor de protectie din policlorura de vinil PVC tip IP-PVC, cu diametrul 20 mm, </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320,000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113</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RpEE09A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Montarea automate de tip BA4729 / 3 B40</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6,000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114</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RpEH07B</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Montarea protectiei conductorului de coborire sau legare la centura de impamintare,  executata din teava de otel  - cu diam.20 mm</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30,000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115</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08-03-600-2</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 xml:space="preserve">Contoare, montate pe suport pregatit, </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116</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RpEE09C</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B40365" w:rsidRDefault="0052201A" w:rsidP="00A767F0">
            <w:pPr>
              <w:rPr>
                <w:sz w:val="24"/>
                <w:szCs w:val="24"/>
              </w:rPr>
            </w:pPr>
            <w:r w:rsidRPr="00B40365">
              <w:rPr>
                <w:sz w:val="24"/>
                <w:szCs w:val="24"/>
              </w:rPr>
              <w:t xml:space="preserve">Montarea separator de sarcina - rubilinic  </w:t>
            </w:r>
          </w:p>
          <w:p w:rsidR="0052201A" w:rsidRPr="00B40365" w:rsidRDefault="0052201A" w:rsidP="00A767F0"/>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117</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CL17C</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Confectii metalice diverse, montate aparent - elemente de sustinere</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kg</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20,000</w:t>
            </w:r>
          </w:p>
        </w:tc>
      </w:tr>
      <w:tr w:rsidR="0052201A" w:rsidTr="00A767F0">
        <w:tc>
          <w:tcPr>
            <w:tcW w:w="709" w:type="dxa"/>
            <w:tcBorders>
              <w:top w:val="nil"/>
              <w:left w:val="single" w:sz="6" w:space="0" w:color="auto"/>
              <w:bottom w:val="nil"/>
              <w:right w:val="nil"/>
            </w:tcBorders>
          </w:tcPr>
          <w:p w:rsidR="0052201A" w:rsidRDefault="0052201A" w:rsidP="00A767F0">
            <w:pPr>
              <w:jc w:val="center"/>
            </w:pPr>
          </w:p>
        </w:tc>
        <w:tc>
          <w:tcPr>
            <w:tcW w:w="1559" w:type="dxa"/>
            <w:tcBorders>
              <w:top w:val="nil"/>
              <w:left w:val="single" w:sz="6" w:space="0" w:color="auto"/>
              <w:bottom w:val="nil"/>
              <w:right w:val="nil"/>
            </w:tcBorders>
          </w:tcPr>
          <w:p w:rsidR="0052201A" w:rsidRDefault="0052201A" w:rsidP="00A767F0"/>
        </w:tc>
        <w:tc>
          <w:tcPr>
            <w:tcW w:w="7513" w:type="dxa"/>
            <w:gridSpan w:val="3"/>
            <w:tcBorders>
              <w:top w:val="nil"/>
              <w:left w:val="single" w:sz="6" w:space="0" w:color="auto"/>
              <w:bottom w:val="nil"/>
              <w:right w:val="single" w:sz="6" w:space="0" w:color="auto"/>
            </w:tcBorders>
          </w:tcPr>
          <w:p w:rsidR="0052201A" w:rsidRPr="007F2714" w:rsidRDefault="0052201A" w:rsidP="00A767F0">
            <w:pPr>
              <w:rPr>
                <w:b/>
                <w:bCs/>
                <w:sz w:val="22"/>
                <w:szCs w:val="22"/>
                <w:lang w:val="en-US"/>
              </w:rPr>
            </w:pPr>
            <w:r w:rsidRPr="00B40365">
              <w:rPr>
                <w:b/>
                <w:bCs/>
                <w:sz w:val="22"/>
                <w:szCs w:val="22"/>
              </w:rPr>
              <w:t>6.  Apeduct, canalizare</w:t>
            </w:r>
          </w:p>
          <w:p w:rsidR="0052201A" w:rsidRPr="00B40365" w:rsidRDefault="0052201A" w:rsidP="00A767F0"/>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lastRenderedPageBreak/>
              <w:t>118</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SA08B</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Teava din policlorura de vinil neplastifiata, tip greu, imbinata prin lipire la constructii industriale, avind diametrul de 20 mm</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33,400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119</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SA08C</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Teava din policlorura de vinil neplastifiata, tip greu, imbinata prin lipire la constructii industriale, avind diametrul de 25 mm</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0,500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120</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SB08C</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Teava din material plastic pentru canalizare, imbinata cu garnitura de cauciuc, montata aparent sau ingropat sub pardoseala, avind diametrul de 50 mm</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14,000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121</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SB08E</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Teava din material plastic pentru canalizare, imbinata cu garnitura de cauciuc, montata aparent sau ingropat sub pardoseala, avind diametrul de 110 mm</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20,500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122</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AcD18C</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Montarea tevii din PVC tip M-3, pentru scurgere, imbinate prin lipire, in exteriorul cladirilor, ingropate la o adincime de pina la 2m, avind diametrul de 160 mm</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14,000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123</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TsC02D1</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B40365" w:rsidRDefault="0052201A" w:rsidP="00A767F0">
            <w:pPr>
              <w:rPr>
                <w:sz w:val="24"/>
                <w:szCs w:val="24"/>
              </w:rPr>
            </w:pPr>
            <w:r w:rsidRPr="008219DB">
              <w:rPr>
                <w:sz w:val="24"/>
                <w:szCs w:val="24"/>
                <w:lang w:val="en-US"/>
              </w:rPr>
              <w:t xml:space="preserve">Sapatura mecanica cu excavator pe pneuri de 0,21-0,39 mc, cu comanda hidraulica, in pamint cu umiditate naturala descarcare auto teren catg. </w:t>
            </w:r>
            <w:r w:rsidRPr="00B40365">
              <w:rPr>
                <w:sz w:val="24"/>
                <w:szCs w:val="24"/>
              </w:rPr>
              <w:t>II. - la transee si hazna</w:t>
            </w:r>
          </w:p>
          <w:p w:rsidR="0052201A" w:rsidRPr="00B40365" w:rsidRDefault="0052201A" w:rsidP="00A767F0"/>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100 m3</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0,220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124</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TsA20C</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Sapatura manuala de pamint, in taluzuri, la deblee sapate cu excavator sau screper, pentru completarea sapaturii la profilul taluzului, in teren tare</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m3</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1,100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125</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TsC54A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B40365" w:rsidRDefault="0052201A" w:rsidP="00A767F0">
            <w:pPr>
              <w:rPr>
                <w:sz w:val="24"/>
                <w:szCs w:val="24"/>
              </w:rPr>
            </w:pPr>
            <w:r w:rsidRPr="00B40365">
              <w:rPr>
                <w:sz w:val="24"/>
                <w:szCs w:val="24"/>
              </w:rPr>
              <w:t>Strat de fundatie din nisip</w:t>
            </w:r>
          </w:p>
          <w:p w:rsidR="0052201A" w:rsidRPr="00B40365" w:rsidRDefault="0052201A" w:rsidP="00A767F0"/>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m3</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2,800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126</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AcD53F1</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Elemente din beton armat prefabricat ale caminelor de vizitare, circulare (inelare) cu diametrul 2,0 m, pentru canalizare, in teren cu apa subterana - la hazna</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put</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127</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AcD53A1</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 xml:space="preserve">Elemente din beton armat prefabricat ale caminelor de vizitare, circulare (inelare) cu diametrul 1.5 m, pentru canalizare, in teren fara apa subterana </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put</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128</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AcE07A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Montarea capacelor din fonta sau fonta-beton fara piesa-suport, la caminele de vizitare ale instalatiilor de alimentare cu apa si canalizare, necarosabil tip I</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2,000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129</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AcA53A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lastRenderedPageBreak/>
              <w:t xml:space="preserve">Montarea fitingurilor prin electrofuziune. </w:t>
            </w:r>
            <w:r w:rsidRPr="008219DB">
              <w:rPr>
                <w:sz w:val="24"/>
                <w:szCs w:val="24"/>
                <w:lang w:val="en-US"/>
              </w:rPr>
              <w:lastRenderedPageBreak/>
              <w:t xml:space="preserve">Imbinarea prin sudura de tip electrofuziune intre teava si fiting (mufe, teu, cot) din polietilena,  Nota: tipul fitingului din polietilena (mufe, teu, cot)  se va include conform proiectului </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lastRenderedPageBreak/>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37,000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lastRenderedPageBreak/>
              <w:t>130</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TsD17A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Umpluturi compactate la profilul taluzului, pe o grosime medie de 0,50 m, executate manual, simultan cu executia mecanizata a corpului rambleului, cu pamint necoeziv - la santuri</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m3</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18,200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131</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AcD21A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Turnarea betonului in straturi cu grosimea de 5-20 cm, pentru completari egalizari, pante si umpluturi -  la hazna</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m3</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0,900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132</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SC04A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Lavoar din semiportelan, portelan sanitar etc. inclusiv pentru  handicapati, avind teava de scurgere din material plastic, montat pe console fixate pe pereti din zidarie de caramida sau b.c.a.</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133</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SD04A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Baterie amestecatoare cu brat basculant stativa pentru lavoar sau spalator, indiferent de modul de inchidere, inclusiv pentru handicapati, avind diametrul de 1/2"</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134</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SC07B</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Vas pentru closet, complet echipat, din semiportelan, portelan sanitar etc. inclusiv pentru handicapati, asezat pe pardoseala, cu rezervorul de apa montat la inaltime sau semiinaltime, avind sifonul interior tip P</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135</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SB24E</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Sifon de pardoseala din fonta emailata, simplu, avind diametrul de 100 mm</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136</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SB10E</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Piesa de legatura (ramificatie simpla) din material plastic pentru canalizare, imbinate  cu garnitura de cauciuc, avind diametrul de 110 mm - 50</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5,000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137</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SE58A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Contoare de apa rece si calda, avind diametrul de -15..25 mm</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138</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SC01B</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Cada de baie din fonta emailata, tabla emailata, polimetacril,fibra de sticla etc.,inclusiv cu hidromasaj, avind teava de scurgere din material plastic, montata pe picioare din fonta</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lastRenderedPageBreak/>
              <w:t>139</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SC11A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Portprosop din alama nichelata, bachelita, etc., montat pe perete din zidarie de caramida sau b.c.a., avind 1 punct de sprijin</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140</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RpIA22A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Montarea boiler, racordat la instalatia de apa rece si calda, -W 50 L</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buc</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4,000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141</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SF01A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Efectuarea probei de etansare la presiune a instalatiei de apa calda sau rece executata din conducte de otel, zincate, pentru instalatii, sudate longitudinal, avind diametrul de 3/8"-2"</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144,000</w:t>
            </w:r>
          </w:p>
        </w:tc>
      </w:tr>
      <w:tr w:rsidR="0052201A" w:rsidTr="00A767F0">
        <w:tc>
          <w:tcPr>
            <w:tcW w:w="709" w:type="dxa"/>
            <w:tcBorders>
              <w:top w:val="nil"/>
              <w:left w:val="single" w:sz="6" w:space="0" w:color="auto"/>
              <w:bottom w:val="nil"/>
              <w:right w:val="nil"/>
            </w:tcBorders>
          </w:tcPr>
          <w:p w:rsidR="0052201A" w:rsidRDefault="0052201A" w:rsidP="00A767F0">
            <w:pPr>
              <w:jc w:val="center"/>
            </w:pPr>
          </w:p>
        </w:tc>
        <w:tc>
          <w:tcPr>
            <w:tcW w:w="1559" w:type="dxa"/>
            <w:tcBorders>
              <w:top w:val="nil"/>
              <w:left w:val="single" w:sz="6" w:space="0" w:color="auto"/>
              <w:bottom w:val="nil"/>
              <w:right w:val="nil"/>
            </w:tcBorders>
          </w:tcPr>
          <w:p w:rsidR="0052201A" w:rsidRDefault="0052201A" w:rsidP="00A767F0"/>
        </w:tc>
        <w:tc>
          <w:tcPr>
            <w:tcW w:w="7513" w:type="dxa"/>
            <w:gridSpan w:val="3"/>
            <w:tcBorders>
              <w:top w:val="nil"/>
              <w:left w:val="single" w:sz="6" w:space="0" w:color="auto"/>
              <w:bottom w:val="nil"/>
              <w:right w:val="single" w:sz="6" w:space="0" w:color="auto"/>
            </w:tcBorders>
          </w:tcPr>
          <w:p w:rsidR="0052201A" w:rsidRPr="007F2714" w:rsidRDefault="0052201A" w:rsidP="00A767F0">
            <w:pPr>
              <w:rPr>
                <w:b/>
                <w:bCs/>
                <w:sz w:val="22"/>
                <w:szCs w:val="22"/>
                <w:lang w:val="en-US"/>
              </w:rPr>
            </w:pPr>
            <w:r w:rsidRPr="00B40365">
              <w:rPr>
                <w:b/>
                <w:bCs/>
                <w:sz w:val="22"/>
                <w:szCs w:val="22"/>
              </w:rPr>
              <w:t>7.  Lucrari exterioare</w:t>
            </w:r>
          </w:p>
          <w:p w:rsidR="0052201A" w:rsidRPr="00B40365" w:rsidRDefault="0052201A" w:rsidP="00A767F0"/>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142</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CF10A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Tencuieli exterioare driscuite, pe zidarie de caramida sau beton 2,5 cm grosime, executate manual, cu mortar de ciment-var M 50-T pentru sprit si mortar de var-ciment M 25-T pentru grund si stratul vizibil in cimp continuu</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m2</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453,000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143</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CI05B</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Placaj din placute de gresie ceramica partial vitrificate, glazurate sau neglazurate, mate sau lucioase, fixate cu pasta adeziva, inclusiv rostuirea cu chit, executate pe suprafete plane la pereti, la exterior, la care se impun cerinte deosebite prin proiectul de arhitectura - la soclu</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m2</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28,100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144</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CN54B</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 xml:space="preserve">Aplicarea manuala a grundului cu cuart "Gleta" intr-un strat, la pereti exteriori la fatade </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m2</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453,000</w:t>
            </w:r>
          </w:p>
        </w:tc>
      </w:tr>
      <w:tr w:rsidR="0052201A" w:rsidTr="00A767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52201A" w:rsidRDefault="0052201A" w:rsidP="00A767F0">
            <w:pPr>
              <w:rPr>
                <w:sz w:val="22"/>
                <w:szCs w:val="22"/>
              </w:rPr>
            </w:pPr>
            <w:r>
              <w:rPr>
                <w:sz w:val="22"/>
                <w:szCs w:val="22"/>
              </w:rPr>
              <w:t>145</w:t>
            </w:r>
          </w:p>
        </w:tc>
        <w:tc>
          <w:tcPr>
            <w:tcW w:w="1559" w:type="dxa"/>
            <w:tcBorders>
              <w:top w:val="single" w:sz="4" w:space="0" w:color="auto"/>
              <w:bottom w:val="single" w:sz="4" w:space="0" w:color="auto"/>
            </w:tcBorders>
          </w:tcPr>
          <w:p w:rsidR="0052201A" w:rsidRDefault="0052201A" w:rsidP="00A767F0">
            <w:pPr>
              <w:rPr>
                <w:sz w:val="22"/>
                <w:szCs w:val="22"/>
              </w:rPr>
            </w:pPr>
            <w:r>
              <w:rPr>
                <w:sz w:val="22"/>
                <w:szCs w:val="22"/>
                <w:lang w:val="en-US"/>
              </w:rPr>
              <w:t>CN55A</w:t>
            </w:r>
          </w:p>
          <w:p w:rsidR="0052201A" w:rsidRDefault="0052201A" w:rsidP="00A767F0">
            <w:pPr>
              <w:rPr>
                <w:sz w:val="22"/>
                <w:szCs w:val="22"/>
              </w:rPr>
            </w:pPr>
          </w:p>
        </w:tc>
        <w:tc>
          <w:tcPr>
            <w:tcW w:w="4678" w:type="dxa"/>
            <w:tcBorders>
              <w:top w:val="single" w:sz="4" w:space="0" w:color="auto"/>
              <w:bottom w:val="single" w:sz="4" w:space="0" w:color="auto"/>
            </w:tcBorders>
            <w:vAlign w:val="center"/>
          </w:tcPr>
          <w:p w:rsidR="0052201A" w:rsidRPr="008219DB" w:rsidRDefault="0052201A" w:rsidP="00A767F0">
            <w:pPr>
              <w:rPr>
                <w:sz w:val="24"/>
                <w:szCs w:val="24"/>
                <w:lang w:val="en-US"/>
              </w:rPr>
            </w:pPr>
            <w:r w:rsidRPr="008219DB">
              <w:rPr>
                <w:sz w:val="24"/>
                <w:szCs w:val="24"/>
                <w:lang w:val="en-US"/>
              </w:rPr>
              <w:t xml:space="preserve">Finisare manuala decorativa (vopsea hidroizolanta structurata) la suprafete interioare si exterioare intr-un strat peste grundul "Gleta" </w:t>
            </w:r>
          </w:p>
          <w:p w:rsidR="0052201A" w:rsidRPr="008219DB" w:rsidRDefault="0052201A" w:rsidP="00A767F0">
            <w:pPr>
              <w:rPr>
                <w:lang w:val="en-US"/>
              </w:rPr>
            </w:pPr>
          </w:p>
        </w:tc>
        <w:tc>
          <w:tcPr>
            <w:tcW w:w="992" w:type="dxa"/>
            <w:tcBorders>
              <w:top w:val="single" w:sz="4" w:space="0" w:color="auto"/>
              <w:bottom w:val="single" w:sz="4" w:space="0" w:color="auto"/>
            </w:tcBorders>
            <w:vAlign w:val="center"/>
          </w:tcPr>
          <w:p w:rsidR="0052201A" w:rsidRDefault="0052201A" w:rsidP="00A767F0">
            <w:pPr>
              <w:jc w:val="center"/>
              <w:rPr>
                <w:sz w:val="22"/>
                <w:szCs w:val="22"/>
              </w:rPr>
            </w:pPr>
            <w:r>
              <w:rPr>
                <w:sz w:val="22"/>
                <w:szCs w:val="22"/>
              </w:rPr>
              <w:t>m2</w:t>
            </w:r>
          </w:p>
        </w:tc>
        <w:tc>
          <w:tcPr>
            <w:tcW w:w="1843" w:type="dxa"/>
            <w:tcBorders>
              <w:top w:val="single" w:sz="4" w:space="0" w:color="auto"/>
              <w:bottom w:val="single" w:sz="4" w:space="0" w:color="auto"/>
            </w:tcBorders>
            <w:vAlign w:val="center"/>
          </w:tcPr>
          <w:p w:rsidR="0052201A" w:rsidRDefault="0052201A" w:rsidP="00A767F0">
            <w:pPr>
              <w:jc w:val="center"/>
              <w:rPr>
                <w:sz w:val="22"/>
                <w:szCs w:val="22"/>
                <w:lang w:val="en-US"/>
              </w:rPr>
            </w:pPr>
            <w:r>
              <w:rPr>
                <w:sz w:val="22"/>
                <w:szCs w:val="22"/>
                <w:lang w:val="en-US"/>
              </w:rPr>
              <w:t>453,000</w:t>
            </w:r>
          </w:p>
        </w:tc>
      </w:tr>
    </w:tbl>
    <w:p w:rsidR="0052201A" w:rsidRDefault="0052201A" w:rsidP="0052201A"/>
    <w:p w:rsidR="009C5571" w:rsidRDefault="009C5571">
      <w:bookmarkStart w:id="0" w:name="_GoBack"/>
      <w:bookmarkEnd w:id="0"/>
    </w:p>
    <w:sectPr w:rsidR="009C5571" w:rsidSect="00F049C2">
      <w:pgSz w:w="11907" w:h="16840" w:code="9"/>
      <w:pgMar w:top="1418" w:right="992" w:bottom="1418" w:left="1134" w:header="709" w:footer="709" w:gutter="0"/>
      <w:cols w:space="7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SimSun">
    <w:altName w:val="§­§°§®§Ц"/>
    <w:panose1 w:val="02010600030101010101"/>
    <w:charset w:val="86"/>
    <w:family w:val="auto"/>
    <w:pitch w:val="variable"/>
    <w:sig w:usb0="00000003" w:usb1="288F0000" w:usb2="00000016" w:usb3="00000000" w:csb0="00040001" w:csb1="00000000"/>
  </w:font>
  <w:font w:name="Times New Roman">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3CE1"/>
    <w:rsid w:val="0052201A"/>
    <w:rsid w:val="009C5571"/>
    <w:rsid w:val="00C23CE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1A"/>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шрифт"/>
    <w:uiPriority w:val="99"/>
    <w:rsid w:val="005220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1A"/>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шрифт"/>
    <w:uiPriority w:val="99"/>
    <w:rsid w:val="005220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3280</Words>
  <Characters>18698</Characters>
  <Application>Microsoft Office Word</Application>
  <DocSecurity>0</DocSecurity>
  <Lines>155</Lines>
  <Paragraphs>43</Paragraphs>
  <ScaleCrop>false</ScaleCrop>
  <Company/>
  <LinksUpToDate>false</LinksUpToDate>
  <CharactersWithSpaces>21935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2020-02-05T14:56:00Z</dcterms:created>
  <dcterms:modified xsi:type="dcterms:W3CDTF">2020-02-05T14:56:00Z</dcterms:modified>
</cp:coreProperties>
</file>